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3B8D" w:rsidRDefault="00603B8D" w:rsidP="00603B8D"/>
    <w:tbl>
      <w:tblPr>
        <w:tblpPr w:leftFromText="180" w:rightFromText="180" w:vertAnchor="page" w:horzAnchor="margin" w:tblpXSpec="center" w:tblpY="3241"/>
        <w:tblW w:w="10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4"/>
        <w:gridCol w:w="3510"/>
        <w:gridCol w:w="180"/>
        <w:gridCol w:w="1420"/>
        <w:gridCol w:w="1700"/>
      </w:tblGrid>
      <w:tr w:rsidR="00603B8D" w:rsidRPr="00897F3E" w:rsidTr="00E50A7F">
        <w:trPr>
          <w:cantSplit/>
          <w:trHeight w:val="1414"/>
        </w:trPr>
        <w:tc>
          <w:tcPr>
            <w:tcW w:w="6944" w:type="dxa"/>
            <w:gridSpan w:val="3"/>
            <w:tcBorders>
              <w:top w:val="single" w:sz="4" w:space="0" w:color="auto"/>
              <w:left w:val="single" w:sz="4" w:space="0" w:color="auto"/>
              <w:bottom w:val="single" w:sz="4" w:space="0" w:color="auto"/>
              <w:right w:val="single" w:sz="4" w:space="0" w:color="auto"/>
            </w:tcBorders>
            <w:shd w:val="clear" w:color="auto" w:fill="95B3D7" w:themeFill="accent1" w:themeFillTint="99"/>
          </w:tcPr>
          <w:p w:rsidR="00603B8D" w:rsidRPr="00897F3E" w:rsidRDefault="00603B8D" w:rsidP="00E50A7F">
            <w:pPr>
              <w:rPr>
                <w:rFonts w:asciiTheme="minorHAnsi" w:hAnsiTheme="minorHAnsi"/>
                <w:b/>
                <w:sz w:val="22"/>
                <w:szCs w:val="22"/>
              </w:rPr>
            </w:pPr>
          </w:p>
          <w:p w:rsidR="00603B8D" w:rsidRPr="00897F3E" w:rsidRDefault="00603B8D" w:rsidP="00E50A7F">
            <w:pPr>
              <w:jc w:val="center"/>
              <w:rPr>
                <w:rFonts w:asciiTheme="minorHAnsi" w:hAnsiTheme="minorHAnsi"/>
                <w:b/>
                <w:sz w:val="22"/>
                <w:szCs w:val="22"/>
              </w:rPr>
            </w:pPr>
            <w:r w:rsidRPr="00897F3E">
              <w:rPr>
                <w:rFonts w:asciiTheme="minorHAnsi" w:hAnsiTheme="minorHAnsi"/>
                <w:b/>
                <w:noProof/>
                <w:sz w:val="22"/>
                <w:szCs w:val="22"/>
                <w:lang w:eastAsia="en-GB"/>
              </w:rPr>
              <w:drawing>
                <wp:inline distT="0" distB="0" distL="0" distR="0" wp14:anchorId="6A983798" wp14:editId="6C99C4D1">
                  <wp:extent cx="1407277" cy="836101"/>
                  <wp:effectExtent l="0" t="0" r="0" b="0"/>
                  <wp:docPr id="13" name="Picture 13" descr="TGHN-256x151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GHN-256x151p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14700" cy="840511"/>
                          </a:xfrm>
                          <a:prstGeom prst="rect">
                            <a:avLst/>
                          </a:prstGeom>
                          <a:noFill/>
                          <a:ln>
                            <a:noFill/>
                          </a:ln>
                        </pic:spPr>
                      </pic:pic>
                    </a:graphicData>
                  </a:graphic>
                </wp:inline>
              </w:drawing>
            </w:r>
          </w:p>
          <w:p w:rsidR="00603B8D" w:rsidRPr="00897F3E" w:rsidRDefault="00603B8D" w:rsidP="00E50A7F">
            <w:pPr>
              <w:jc w:val="center"/>
              <w:rPr>
                <w:rFonts w:asciiTheme="minorHAnsi" w:hAnsiTheme="minorHAnsi"/>
                <w:b/>
                <w:sz w:val="22"/>
                <w:szCs w:val="22"/>
              </w:rPr>
            </w:pPr>
            <w:r w:rsidRPr="00897F3E">
              <w:rPr>
                <w:rFonts w:asciiTheme="minorHAnsi" w:hAnsiTheme="minorHAnsi"/>
                <w:b/>
                <w:sz w:val="22"/>
                <w:szCs w:val="22"/>
              </w:rPr>
              <w:t>Standard Operating Procedure</w:t>
            </w:r>
          </w:p>
        </w:tc>
        <w:tc>
          <w:tcPr>
            <w:tcW w:w="3120" w:type="dxa"/>
            <w:gridSpan w:val="2"/>
            <w:tcBorders>
              <w:top w:val="single" w:sz="4" w:space="0" w:color="auto"/>
              <w:left w:val="single" w:sz="4" w:space="0" w:color="auto"/>
              <w:bottom w:val="single" w:sz="4" w:space="0" w:color="auto"/>
              <w:right w:val="single" w:sz="4" w:space="0" w:color="auto"/>
            </w:tcBorders>
            <w:shd w:val="clear" w:color="auto" w:fill="95B3D7" w:themeFill="accent1" w:themeFillTint="99"/>
          </w:tcPr>
          <w:p w:rsidR="00603B8D" w:rsidRPr="00897F3E" w:rsidRDefault="00603B8D" w:rsidP="00E50A7F">
            <w:pPr>
              <w:rPr>
                <w:rFonts w:asciiTheme="minorHAnsi" w:hAnsiTheme="minorHAnsi"/>
                <w:b/>
                <w:sz w:val="22"/>
                <w:szCs w:val="22"/>
              </w:rPr>
            </w:pPr>
          </w:p>
          <w:p w:rsidR="00603B8D" w:rsidRPr="00897F3E" w:rsidRDefault="00603B8D" w:rsidP="00E50A7F">
            <w:pPr>
              <w:rPr>
                <w:rFonts w:asciiTheme="minorHAnsi" w:hAnsiTheme="minorHAnsi"/>
                <w:b/>
                <w:sz w:val="22"/>
                <w:szCs w:val="22"/>
              </w:rPr>
            </w:pPr>
            <w:r w:rsidRPr="00897F3E">
              <w:rPr>
                <w:rFonts w:asciiTheme="minorHAnsi" w:hAnsiTheme="minorHAnsi"/>
                <w:b/>
                <w:sz w:val="22"/>
                <w:szCs w:val="22"/>
              </w:rPr>
              <w:t xml:space="preserve">SOP No: </w:t>
            </w:r>
          </w:p>
          <w:p w:rsidR="00603B8D" w:rsidRPr="00897F3E" w:rsidRDefault="00603B8D" w:rsidP="00E50A7F">
            <w:pPr>
              <w:rPr>
                <w:rFonts w:asciiTheme="minorHAnsi" w:hAnsiTheme="minorHAnsi"/>
                <w:b/>
                <w:sz w:val="22"/>
                <w:szCs w:val="22"/>
              </w:rPr>
            </w:pPr>
            <w:r w:rsidRPr="00897F3E">
              <w:rPr>
                <w:rFonts w:asciiTheme="minorHAnsi" w:hAnsiTheme="minorHAnsi"/>
                <w:b/>
                <w:sz w:val="22"/>
                <w:szCs w:val="22"/>
              </w:rPr>
              <w:t>Version: 1</w:t>
            </w:r>
          </w:p>
          <w:p w:rsidR="00603B8D" w:rsidRPr="00897F3E" w:rsidRDefault="00603B8D" w:rsidP="00E50A7F">
            <w:pPr>
              <w:rPr>
                <w:rFonts w:asciiTheme="minorHAnsi" w:hAnsiTheme="minorHAnsi"/>
                <w:b/>
                <w:sz w:val="22"/>
                <w:szCs w:val="22"/>
              </w:rPr>
            </w:pPr>
            <w:r w:rsidRPr="00897F3E">
              <w:rPr>
                <w:rFonts w:asciiTheme="minorHAnsi" w:hAnsiTheme="minorHAnsi"/>
                <w:b/>
                <w:sz w:val="22"/>
                <w:szCs w:val="22"/>
              </w:rPr>
              <w:t xml:space="preserve">Effective Date: </w:t>
            </w:r>
          </w:p>
        </w:tc>
      </w:tr>
      <w:tr w:rsidR="00603B8D" w:rsidRPr="00897F3E" w:rsidTr="00E50A7F">
        <w:trPr>
          <w:trHeight w:val="398"/>
        </w:trPr>
        <w:tc>
          <w:tcPr>
            <w:tcW w:w="10064" w:type="dxa"/>
            <w:gridSpan w:val="5"/>
            <w:tcBorders>
              <w:top w:val="single" w:sz="4" w:space="0" w:color="auto"/>
              <w:left w:val="single" w:sz="4" w:space="0" w:color="auto"/>
              <w:bottom w:val="single" w:sz="4" w:space="0" w:color="auto"/>
              <w:right w:val="single" w:sz="4" w:space="0" w:color="auto"/>
            </w:tcBorders>
            <w:vAlign w:val="center"/>
          </w:tcPr>
          <w:p w:rsidR="00603B8D" w:rsidRPr="00897F3E" w:rsidRDefault="00603B8D" w:rsidP="00603B8D">
            <w:pPr>
              <w:rPr>
                <w:rFonts w:asciiTheme="minorHAnsi" w:hAnsiTheme="minorHAnsi"/>
                <w:b/>
                <w:sz w:val="22"/>
                <w:szCs w:val="22"/>
              </w:rPr>
            </w:pPr>
            <w:r w:rsidRPr="00897F3E">
              <w:rPr>
                <w:rFonts w:asciiTheme="minorHAnsi" w:hAnsiTheme="minorHAnsi"/>
                <w:b/>
                <w:sz w:val="22"/>
                <w:szCs w:val="22"/>
              </w:rPr>
              <w:t xml:space="preserve">Title:    </w:t>
            </w:r>
            <w:r>
              <w:rPr>
                <w:rFonts w:asciiTheme="minorHAnsi" w:hAnsiTheme="minorHAnsi"/>
                <w:b/>
                <w:sz w:val="22"/>
                <w:szCs w:val="22"/>
              </w:rPr>
              <w:t>Risk Assessment</w:t>
            </w:r>
            <w:r w:rsidRPr="00897F3E">
              <w:rPr>
                <w:rFonts w:asciiTheme="minorHAnsi" w:hAnsiTheme="minorHAnsi"/>
                <w:b/>
                <w:sz w:val="22"/>
                <w:szCs w:val="22"/>
              </w:rPr>
              <w:t xml:space="preserve"> </w:t>
            </w:r>
          </w:p>
        </w:tc>
      </w:tr>
      <w:tr w:rsidR="00603B8D" w:rsidRPr="00897F3E" w:rsidTr="00E50A7F">
        <w:trPr>
          <w:cantSplit/>
          <w:trHeight w:val="398"/>
        </w:trPr>
        <w:tc>
          <w:tcPr>
            <w:tcW w:w="3254" w:type="dxa"/>
            <w:tcBorders>
              <w:top w:val="single" w:sz="4" w:space="0" w:color="auto"/>
              <w:left w:val="single" w:sz="4" w:space="0" w:color="auto"/>
              <w:bottom w:val="single" w:sz="4" w:space="0" w:color="auto"/>
              <w:right w:val="single" w:sz="4" w:space="0" w:color="auto"/>
            </w:tcBorders>
            <w:vAlign w:val="bottom"/>
          </w:tcPr>
          <w:p w:rsidR="00603B8D" w:rsidRPr="00897F3E" w:rsidRDefault="00603B8D" w:rsidP="00E50A7F">
            <w:pPr>
              <w:tabs>
                <w:tab w:val="left" w:pos="8985"/>
              </w:tabs>
              <w:rPr>
                <w:rFonts w:asciiTheme="minorHAnsi" w:hAnsiTheme="minorHAnsi"/>
                <w:b/>
                <w:sz w:val="22"/>
                <w:szCs w:val="22"/>
              </w:rPr>
            </w:pPr>
            <w:r w:rsidRPr="00897F3E">
              <w:rPr>
                <w:rFonts w:asciiTheme="minorHAnsi" w:hAnsiTheme="minorHAnsi"/>
                <w:b/>
                <w:sz w:val="22"/>
                <w:szCs w:val="22"/>
              </w:rPr>
              <w:tab/>
            </w:r>
          </w:p>
        </w:tc>
        <w:tc>
          <w:tcPr>
            <w:tcW w:w="3510" w:type="dxa"/>
            <w:tcBorders>
              <w:top w:val="single" w:sz="4" w:space="0" w:color="auto"/>
              <w:left w:val="single" w:sz="4" w:space="0" w:color="auto"/>
              <w:bottom w:val="single" w:sz="4" w:space="0" w:color="auto"/>
              <w:right w:val="single" w:sz="4" w:space="0" w:color="auto"/>
            </w:tcBorders>
            <w:vAlign w:val="bottom"/>
          </w:tcPr>
          <w:p w:rsidR="00603B8D" w:rsidRPr="00897F3E" w:rsidRDefault="00603B8D" w:rsidP="00E50A7F">
            <w:pPr>
              <w:pStyle w:val="Heading3"/>
              <w:rPr>
                <w:rFonts w:asciiTheme="minorHAnsi" w:eastAsiaTheme="minorEastAsia" w:hAnsiTheme="minorHAnsi" w:cstheme="minorBidi"/>
                <w:bCs w:val="0"/>
                <w:sz w:val="22"/>
                <w:szCs w:val="22"/>
              </w:rPr>
            </w:pPr>
            <w:r w:rsidRPr="00897F3E">
              <w:rPr>
                <w:rFonts w:asciiTheme="minorHAnsi" w:eastAsiaTheme="minorEastAsia" w:hAnsiTheme="minorHAnsi" w:cstheme="minorBidi"/>
                <w:bCs w:val="0"/>
                <w:sz w:val="22"/>
                <w:szCs w:val="22"/>
              </w:rPr>
              <w:t>NAME</w:t>
            </w:r>
          </w:p>
        </w:tc>
        <w:tc>
          <w:tcPr>
            <w:tcW w:w="1600" w:type="dxa"/>
            <w:gridSpan w:val="2"/>
            <w:tcBorders>
              <w:top w:val="single" w:sz="4" w:space="0" w:color="auto"/>
              <w:left w:val="single" w:sz="4" w:space="0" w:color="auto"/>
              <w:bottom w:val="single" w:sz="4" w:space="0" w:color="auto"/>
              <w:right w:val="single" w:sz="4" w:space="0" w:color="auto"/>
            </w:tcBorders>
            <w:vAlign w:val="bottom"/>
          </w:tcPr>
          <w:p w:rsidR="00603B8D" w:rsidRPr="00897F3E" w:rsidRDefault="00603B8D" w:rsidP="00E50A7F">
            <w:pPr>
              <w:jc w:val="center"/>
              <w:rPr>
                <w:rFonts w:asciiTheme="minorHAnsi" w:hAnsiTheme="minorHAnsi"/>
                <w:b/>
                <w:sz w:val="22"/>
                <w:szCs w:val="22"/>
              </w:rPr>
            </w:pPr>
            <w:r w:rsidRPr="00897F3E">
              <w:rPr>
                <w:rFonts w:asciiTheme="minorHAnsi" w:hAnsiTheme="minorHAnsi"/>
                <w:b/>
                <w:sz w:val="22"/>
                <w:szCs w:val="22"/>
              </w:rPr>
              <w:t>SIGNATURE</w:t>
            </w:r>
          </w:p>
        </w:tc>
        <w:tc>
          <w:tcPr>
            <w:tcW w:w="1700" w:type="dxa"/>
            <w:tcBorders>
              <w:top w:val="single" w:sz="4" w:space="0" w:color="auto"/>
              <w:left w:val="single" w:sz="4" w:space="0" w:color="auto"/>
              <w:bottom w:val="single" w:sz="4" w:space="0" w:color="auto"/>
              <w:right w:val="single" w:sz="4" w:space="0" w:color="auto"/>
            </w:tcBorders>
            <w:vAlign w:val="bottom"/>
          </w:tcPr>
          <w:p w:rsidR="00603B8D" w:rsidRPr="00897F3E" w:rsidRDefault="00603B8D" w:rsidP="00E50A7F">
            <w:pPr>
              <w:jc w:val="center"/>
              <w:rPr>
                <w:rFonts w:asciiTheme="minorHAnsi" w:hAnsiTheme="minorHAnsi"/>
                <w:b/>
                <w:sz w:val="22"/>
                <w:szCs w:val="22"/>
              </w:rPr>
            </w:pPr>
            <w:r w:rsidRPr="00897F3E">
              <w:rPr>
                <w:rFonts w:asciiTheme="minorHAnsi" w:hAnsiTheme="minorHAnsi"/>
                <w:b/>
                <w:sz w:val="22"/>
                <w:szCs w:val="22"/>
              </w:rPr>
              <w:t>DATE</w:t>
            </w:r>
          </w:p>
        </w:tc>
      </w:tr>
      <w:tr w:rsidR="00603B8D" w:rsidRPr="00897F3E" w:rsidTr="00E50A7F">
        <w:trPr>
          <w:cantSplit/>
          <w:trHeight w:val="398"/>
        </w:trPr>
        <w:tc>
          <w:tcPr>
            <w:tcW w:w="3254" w:type="dxa"/>
            <w:tcBorders>
              <w:top w:val="single" w:sz="4" w:space="0" w:color="auto"/>
              <w:left w:val="single" w:sz="4" w:space="0" w:color="auto"/>
              <w:bottom w:val="single" w:sz="4" w:space="0" w:color="auto"/>
              <w:right w:val="single" w:sz="4" w:space="0" w:color="auto"/>
            </w:tcBorders>
            <w:vAlign w:val="bottom"/>
          </w:tcPr>
          <w:p w:rsidR="00603B8D" w:rsidRPr="00897F3E" w:rsidRDefault="00603B8D" w:rsidP="00E50A7F">
            <w:pPr>
              <w:tabs>
                <w:tab w:val="left" w:pos="8985"/>
              </w:tabs>
              <w:jc w:val="center"/>
              <w:rPr>
                <w:rFonts w:asciiTheme="minorHAnsi" w:hAnsiTheme="minorHAnsi"/>
                <w:b/>
                <w:sz w:val="22"/>
                <w:szCs w:val="22"/>
              </w:rPr>
            </w:pPr>
            <w:r w:rsidRPr="00897F3E">
              <w:rPr>
                <w:rFonts w:asciiTheme="minorHAnsi" w:hAnsiTheme="minorHAnsi"/>
                <w:b/>
                <w:sz w:val="22"/>
                <w:szCs w:val="22"/>
              </w:rPr>
              <w:t>PREPARED BY</w:t>
            </w:r>
          </w:p>
        </w:tc>
        <w:tc>
          <w:tcPr>
            <w:tcW w:w="3510" w:type="dxa"/>
            <w:tcBorders>
              <w:top w:val="single" w:sz="4" w:space="0" w:color="auto"/>
              <w:left w:val="single" w:sz="4" w:space="0" w:color="auto"/>
              <w:bottom w:val="single" w:sz="4" w:space="0" w:color="auto"/>
              <w:right w:val="single" w:sz="4" w:space="0" w:color="auto"/>
            </w:tcBorders>
            <w:vAlign w:val="bottom"/>
          </w:tcPr>
          <w:p w:rsidR="00603B8D" w:rsidRPr="00897F3E" w:rsidRDefault="00603B8D" w:rsidP="00E50A7F">
            <w:pPr>
              <w:pStyle w:val="Heading4"/>
              <w:rPr>
                <w:rFonts w:asciiTheme="minorHAnsi" w:hAnsiTheme="minorHAnsi"/>
                <w:sz w:val="22"/>
                <w:szCs w:val="22"/>
              </w:rPr>
            </w:pPr>
          </w:p>
        </w:tc>
        <w:tc>
          <w:tcPr>
            <w:tcW w:w="1600" w:type="dxa"/>
            <w:gridSpan w:val="2"/>
            <w:tcBorders>
              <w:top w:val="single" w:sz="4" w:space="0" w:color="auto"/>
              <w:left w:val="single" w:sz="4" w:space="0" w:color="auto"/>
              <w:bottom w:val="single" w:sz="4" w:space="0" w:color="auto"/>
              <w:right w:val="single" w:sz="4" w:space="0" w:color="auto"/>
            </w:tcBorders>
            <w:vAlign w:val="bottom"/>
          </w:tcPr>
          <w:p w:rsidR="00603B8D" w:rsidRPr="00897F3E" w:rsidRDefault="00603B8D" w:rsidP="00E50A7F">
            <w:pPr>
              <w:jc w:val="center"/>
              <w:rPr>
                <w:rFonts w:asciiTheme="minorHAnsi" w:hAnsiTheme="minorHAnsi"/>
                <w:sz w:val="22"/>
                <w:szCs w:val="22"/>
              </w:rPr>
            </w:pPr>
          </w:p>
        </w:tc>
        <w:tc>
          <w:tcPr>
            <w:tcW w:w="1700" w:type="dxa"/>
            <w:tcBorders>
              <w:top w:val="single" w:sz="4" w:space="0" w:color="auto"/>
              <w:left w:val="single" w:sz="4" w:space="0" w:color="auto"/>
              <w:bottom w:val="single" w:sz="4" w:space="0" w:color="auto"/>
              <w:right w:val="single" w:sz="4" w:space="0" w:color="auto"/>
            </w:tcBorders>
            <w:vAlign w:val="bottom"/>
          </w:tcPr>
          <w:p w:rsidR="00603B8D" w:rsidRPr="00897F3E" w:rsidRDefault="00603B8D" w:rsidP="00E50A7F">
            <w:pPr>
              <w:jc w:val="center"/>
              <w:rPr>
                <w:rFonts w:asciiTheme="minorHAnsi" w:hAnsiTheme="minorHAnsi"/>
                <w:sz w:val="22"/>
                <w:szCs w:val="22"/>
              </w:rPr>
            </w:pPr>
          </w:p>
        </w:tc>
      </w:tr>
      <w:tr w:rsidR="00603B8D" w:rsidRPr="00897F3E" w:rsidTr="00E50A7F">
        <w:trPr>
          <w:cantSplit/>
          <w:trHeight w:val="398"/>
        </w:trPr>
        <w:tc>
          <w:tcPr>
            <w:tcW w:w="3254" w:type="dxa"/>
            <w:tcBorders>
              <w:top w:val="single" w:sz="4" w:space="0" w:color="auto"/>
              <w:left w:val="single" w:sz="4" w:space="0" w:color="auto"/>
              <w:bottom w:val="single" w:sz="4" w:space="0" w:color="auto"/>
              <w:right w:val="single" w:sz="4" w:space="0" w:color="auto"/>
            </w:tcBorders>
            <w:vAlign w:val="bottom"/>
          </w:tcPr>
          <w:p w:rsidR="00603B8D" w:rsidRPr="00897F3E" w:rsidRDefault="00603B8D" w:rsidP="00E50A7F">
            <w:pPr>
              <w:tabs>
                <w:tab w:val="left" w:pos="8985"/>
              </w:tabs>
              <w:jc w:val="center"/>
              <w:rPr>
                <w:rFonts w:asciiTheme="minorHAnsi" w:hAnsiTheme="minorHAnsi"/>
                <w:b/>
                <w:sz w:val="22"/>
                <w:szCs w:val="22"/>
              </w:rPr>
            </w:pPr>
            <w:r w:rsidRPr="00897F3E">
              <w:rPr>
                <w:rFonts w:asciiTheme="minorHAnsi" w:hAnsiTheme="minorHAnsi"/>
                <w:b/>
                <w:sz w:val="22"/>
                <w:szCs w:val="22"/>
              </w:rPr>
              <w:t>REVIEWED BY</w:t>
            </w:r>
          </w:p>
        </w:tc>
        <w:tc>
          <w:tcPr>
            <w:tcW w:w="3510" w:type="dxa"/>
            <w:tcBorders>
              <w:top w:val="single" w:sz="4" w:space="0" w:color="auto"/>
              <w:left w:val="single" w:sz="4" w:space="0" w:color="auto"/>
              <w:bottom w:val="single" w:sz="4" w:space="0" w:color="auto"/>
              <w:right w:val="single" w:sz="4" w:space="0" w:color="auto"/>
            </w:tcBorders>
            <w:vAlign w:val="bottom"/>
          </w:tcPr>
          <w:p w:rsidR="00603B8D" w:rsidRPr="00897F3E" w:rsidRDefault="00603B8D" w:rsidP="00E50A7F">
            <w:pPr>
              <w:jc w:val="center"/>
              <w:rPr>
                <w:rFonts w:asciiTheme="minorHAnsi" w:hAnsiTheme="minorHAnsi"/>
                <w:b/>
                <w:bCs/>
                <w:sz w:val="22"/>
                <w:szCs w:val="22"/>
              </w:rPr>
            </w:pPr>
          </w:p>
        </w:tc>
        <w:tc>
          <w:tcPr>
            <w:tcW w:w="1600" w:type="dxa"/>
            <w:gridSpan w:val="2"/>
            <w:tcBorders>
              <w:top w:val="single" w:sz="4" w:space="0" w:color="auto"/>
              <w:left w:val="single" w:sz="4" w:space="0" w:color="auto"/>
              <w:bottom w:val="single" w:sz="4" w:space="0" w:color="auto"/>
              <w:right w:val="single" w:sz="4" w:space="0" w:color="auto"/>
            </w:tcBorders>
            <w:vAlign w:val="bottom"/>
          </w:tcPr>
          <w:p w:rsidR="00603B8D" w:rsidRPr="00897F3E" w:rsidRDefault="00603B8D" w:rsidP="00E50A7F">
            <w:pPr>
              <w:jc w:val="center"/>
              <w:rPr>
                <w:rFonts w:asciiTheme="minorHAnsi" w:hAnsiTheme="minorHAnsi"/>
                <w:sz w:val="22"/>
                <w:szCs w:val="22"/>
              </w:rPr>
            </w:pPr>
          </w:p>
        </w:tc>
        <w:tc>
          <w:tcPr>
            <w:tcW w:w="1700" w:type="dxa"/>
            <w:tcBorders>
              <w:top w:val="single" w:sz="4" w:space="0" w:color="auto"/>
              <w:left w:val="single" w:sz="4" w:space="0" w:color="auto"/>
              <w:bottom w:val="single" w:sz="4" w:space="0" w:color="auto"/>
              <w:right w:val="single" w:sz="4" w:space="0" w:color="auto"/>
            </w:tcBorders>
            <w:vAlign w:val="bottom"/>
          </w:tcPr>
          <w:p w:rsidR="00603B8D" w:rsidRPr="00897F3E" w:rsidRDefault="00603B8D" w:rsidP="00E50A7F">
            <w:pPr>
              <w:jc w:val="center"/>
              <w:rPr>
                <w:rFonts w:asciiTheme="minorHAnsi" w:hAnsiTheme="minorHAnsi"/>
                <w:sz w:val="22"/>
                <w:szCs w:val="22"/>
              </w:rPr>
            </w:pPr>
          </w:p>
        </w:tc>
      </w:tr>
      <w:tr w:rsidR="00603B8D" w:rsidRPr="00897F3E" w:rsidTr="00E50A7F">
        <w:trPr>
          <w:cantSplit/>
          <w:trHeight w:val="398"/>
        </w:trPr>
        <w:tc>
          <w:tcPr>
            <w:tcW w:w="3254" w:type="dxa"/>
            <w:tcBorders>
              <w:top w:val="single" w:sz="4" w:space="0" w:color="auto"/>
              <w:left w:val="single" w:sz="4" w:space="0" w:color="auto"/>
              <w:bottom w:val="single" w:sz="4" w:space="0" w:color="auto"/>
              <w:right w:val="single" w:sz="4" w:space="0" w:color="auto"/>
            </w:tcBorders>
            <w:vAlign w:val="bottom"/>
          </w:tcPr>
          <w:p w:rsidR="00603B8D" w:rsidRPr="00897F3E" w:rsidRDefault="00603B8D" w:rsidP="00E50A7F">
            <w:pPr>
              <w:tabs>
                <w:tab w:val="left" w:pos="8985"/>
              </w:tabs>
              <w:jc w:val="center"/>
              <w:rPr>
                <w:rFonts w:asciiTheme="minorHAnsi" w:hAnsiTheme="minorHAnsi"/>
                <w:b/>
                <w:sz w:val="22"/>
                <w:szCs w:val="22"/>
              </w:rPr>
            </w:pPr>
            <w:r w:rsidRPr="00897F3E">
              <w:rPr>
                <w:rFonts w:asciiTheme="minorHAnsi" w:hAnsiTheme="minorHAnsi"/>
                <w:b/>
                <w:sz w:val="22"/>
                <w:szCs w:val="22"/>
              </w:rPr>
              <w:t>QA UNIT</w:t>
            </w:r>
          </w:p>
          <w:p w:rsidR="00603B8D" w:rsidRPr="00897F3E" w:rsidRDefault="00603B8D" w:rsidP="00E50A7F">
            <w:pPr>
              <w:tabs>
                <w:tab w:val="left" w:pos="8985"/>
              </w:tabs>
              <w:jc w:val="center"/>
              <w:rPr>
                <w:rFonts w:asciiTheme="minorHAnsi" w:hAnsiTheme="minorHAnsi"/>
                <w:b/>
                <w:sz w:val="22"/>
                <w:szCs w:val="22"/>
              </w:rPr>
            </w:pPr>
            <w:r w:rsidRPr="00897F3E">
              <w:rPr>
                <w:rFonts w:asciiTheme="minorHAnsi" w:hAnsiTheme="minorHAnsi"/>
                <w:b/>
                <w:sz w:val="22"/>
                <w:szCs w:val="22"/>
              </w:rPr>
              <w:t>AUTHORITY</w:t>
            </w:r>
          </w:p>
        </w:tc>
        <w:tc>
          <w:tcPr>
            <w:tcW w:w="3510" w:type="dxa"/>
            <w:tcBorders>
              <w:top w:val="single" w:sz="4" w:space="0" w:color="auto"/>
              <w:left w:val="single" w:sz="4" w:space="0" w:color="auto"/>
              <w:bottom w:val="single" w:sz="4" w:space="0" w:color="auto"/>
              <w:right w:val="single" w:sz="4" w:space="0" w:color="auto"/>
            </w:tcBorders>
            <w:vAlign w:val="bottom"/>
          </w:tcPr>
          <w:p w:rsidR="00603B8D" w:rsidRPr="00897F3E" w:rsidRDefault="00603B8D" w:rsidP="00E50A7F">
            <w:pPr>
              <w:jc w:val="center"/>
              <w:rPr>
                <w:rFonts w:asciiTheme="minorHAnsi" w:hAnsiTheme="minorHAnsi"/>
                <w:b/>
                <w:bCs/>
                <w:sz w:val="22"/>
                <w:szCs w:val="22"/>
              </w:rPr>
            </w:pPr>
          </w:p>
        </w:tc>
        <w:tc>
          <w:tcPr>
            <w:tcW w:w="1600" w:type="dxa"/>
            <w:gridSpan w:val="2"/>
            <w:tcBorders>
              <w:top w:val="single" w:sz="4" w:space="0" w:color="auto"/>
              <w:left w:val="single" w:sz="4" w:space="0" w:color="auto"/>
              <w:bottom w:val="single" w:sz="4" w:space="0" w:color="auto"/>
              <w:right w:val="single" w:sz="4" w:space="0" w:color="auto"/>
            </w:tcBorders>
            <w:vAlign w:val="bottom"/>
          </w:tcPr>
          <w:p w:rsidR="00603B8D" w:rsidRPr="00897F3E" w:rsidRDefault="00603B8D" w:rsidP="00E50A7F">
            <w:pPr>
              <w:jc w:val="center"/>
              <w:rPr>
                <w:rFonts w:asciiTheme="minorHAnsi" w:hAnsiTheme="minorHAnsi"/>
                <w:sz w:val="22"/>
                <w:szCs w:val="22"/>
              </w:rPr>
            </w:pPr>
          </w:p>
        </w:tc>
        <w:tc>
          <w:tcPr>
            <w:tcW w:w="1700" w:type="dxa"/>
            <w:tcBorders>
              <w:top w:val="single" w:sz="4" w:space="0" w:color="auto"/>
              <w:left w:val="single" w:sz="4" w:space="0" w:color="auto"/>
              <w:bottom w:val="single" w:sz="4" w:space="0" w:color="auto"/>
              <w:right w:val="single" w:sz="4" w:space="0" w:color="auto"/>
            </w:tcBorders>
            <w:vAlign w:val="bottom"/>
          </w:tcPr>
          <w:p w:rsidR="00603B8D" w:rsidRPr="00897F3E" w:rsidRDefault="00603B8D" w:rsidP="00E50A7F">
            <w:pPr>
              <w:jc w:val="center"/>
              <w:rPr>
                <w:rFonts w:asciiTheme="minorHAnsi" w:hAnsiTheme="minorHAnsi"/>
                <w:sz w:val="22"/>
                <w:szCs w:val="22"/>
              </w:rPr>
            </w:pPr>
          </w:p>
        </w:tc>
      </w:tr>
      <w:tr w:rsidR="00603B8D" w:rsidRPr="00897F3E" w:rsidTr="00E50A7F">
        <w:trPr>
          <w:cantSplit/>
          <w:trHeight w:val="398"/>
        </w:trPr>
        <w:tc>
          <w:tcPr>
            <w:tcW w:w="3254" w:type="dxa"/>
            <w:tcBorders>
              <w:top w:val="single" w:sz="4" w:space="0" w:color="auto"/>
              <w:left w:val="single" w:sz="4" w:space="0" w:color="auto"/>
              <w:bottom w:val="single" w:sz="4" w:space="0" w:color="auto"/>
              <w:right w:val="single" w:sz="4" w:space="0" w:color="auto"/>
            </w:tcBorders>
            <w:vAlign w:val="bottom"/>
          </w:tcPr>
          <w:p w:rsidR="00603B8D" w:rsidRPr="00897F3E" w:rsidRDefault="00603B8D" w:rsidP="00E50A7F">
            <w:pPr>
              <w:tabs>
                <w:tab w:val="left" w:pos="8985"/>
              </w:tabs>
              <w:jc w:val="center"/>
              <w:rPr>
                <w:rFonts w:asciiTheme="minorHAnsi" w:hAnsiTheme="minorHAnsi"/>
                <w:b/>
                <w:sz w:val="22"/>
                <w:szCs w:val="22"/>
              </w:rPr>
            </w:pPr>
            <w:r w:rsidRPr="00897F3E">
              <w:rPr>
                <w:rFonts w:asciiTheme="minorHAnsi" w:hAnsiTheme="minorHAnsi"/>
                <w:b/>
                <w:sz w:val="22"/>
                <w:szCs w:val="22"/>
              </w:rPr>
              <w:t>APPROVAL</w:t>
            </w:r>
          </w:p>
          <w:p w:rsidR="00603B8D" w:rsidRPr="00897F3E" w:rsidRDefault="00603B8D" w:rsidP="00E50A7F">
            <w:pPr>
              <w:tabs>
                <w:tab w:val="left" w:pos="8985"/>
              </w:tabs>
              <w:jc w:val="center"/>
              <w:rPr>
                <w:rFonts w:asciiTheme="minorHAnsi" w:hAnsiTheme="minorHAnsi"/>
                <w:b/>
                <w:sz w:val="22"/>
                <w:szCs w:val="22"/>
              </w:rPr>
            </w:pPr>
            <w:r w:rsidRPr="00897F3E">
              <w:rPr>
                <w:rFonts w:asciiTheme="minorHAnsi" w:hAnsiTheme="minorHAnsi"/>
                <w:b/>
                <w:sz w:val="22"/>
                <w:szCs w:val="22"/>
              </w:rPr>
              <w:t>AUTHORITY</w:t>
            </w:r>
          </w:p>
        </w:tc>
        <w:tc>
          <w:tcPr>
            <w:tcW w:w="3510" w:type="dxa"/>
            <w:tcBorders>
              <w:top w:val="single" w:sz="4" w:space="0" w:color="auto"/>
              <w:left w:val="single" w:sz="4" w:space="0" w:color="auto"/>
              <w:bottom w:val="single" w:sz="4" w:space="0" w:color="auto"/>
              <w:right w:val="single" w:sz="4" w:space="0" w:color="auto"/>
            </w:tcBorders>
            <w:vAlign w:val="bottom"/>
          </w:tcPr>
          <w:p w:rsidR="00603B8D" w:rsidRPr="00897F3E" w:rsidRDefault="00603B8D" w:rsidP="00E50A7F">
            <w:pPr>
              <w:jc w:val="center"/>
              <w:rPr>
                <w:rFonts w:asciiTheme="minorHAnsi" w:hAnsiTheme="minorHAnsi"/>
                <w:b/>
                <w:bCs/>
                <w:sz w:val="22"/>
                <w:szCs w:val="22"/>
              </w:rPr>
            </w:pPr>
          </w:p>
        </w:tc>
        <w:tc>
          <w:tcPr>
            <w:tcW w:w="1600" w:type="dxa"/>
            <w:gridSpan w:val="2"/>
            <w:tcBorders>
              <w:top w:val="single" w:sz="4" w:space="0" w:color="auto"/>
              <w:left w:val="single" w:sz="4" w:space="0" w:color="auto"/>
              <w:bottom w:val="single" w:sz="4" w:space="0" w:color="auto"/>
              <w:right w:val="single" w:sz="4" w:space="0" w:color="auto"/>
            </w:tcBorders>
            <w:vAlign w:val="bottom"/>
          </w:tcPr>
          <w:p w:rsidR="00603B8D" w:rsidRPr="00897F3E" w:rsidRDefault="00603B8D" w:rsidP="00E50A7F">
            <w:pPr>
              <w:jc w:val="center"/>
              <w:rPr>
                <w:rFonts w:asciiTheme="minorHAnsi" w:hAnsiTheme="minorHAnsi"/>
                <w:sz w:val="22"/>
                <w:szCs w:val="22"/>
              </w:rPr>
            </w:pPr>
          </w:p>
        </w:tc>
        <w:tc>
          <w:tcPr>
            <w:tcW w:w="1700" w:type="dxa"/>
            <w:tcBorders>
              <w:top w:val="single" w:sz="4" w:space="0" w:color="auto"/>
              <w:left w:val="single" w:sz="4" w:space="0" w:color="auto"/>
              <w:bottom w:val="single" w:sz="4" w:space="0" w:color="auto"/>
              <w:right w:val="single" w:sz="4" w:space="0" w:color="auto"/>
            </w:tcBorders>
            <w:vAlign w:val="bottom"/>
          </w:tcPr>
          <w:p w:rsidR="00603B8D" w:rsidRPr="00897F3E" w:rsidRDefault="00603B8D" w:rsidP="00E50A7F">
            <w:pPr>
              <w:jc w:val="center"/>
              <w:rPr>
                <w:rFonts w:asciiTheme="minorHAnsi" w:hAnsiTheme="minorHAnsi"/>
                <w:sz w:val="22"/>
                <w:szCs w:val="22"/>
              </w:rPr>
            </w:pPr>
          </w:p>
        </w:tc>
      </w:tr>
    </w:tbl>
    <w:p w:rsidR="00603B8D" w:rsidRDefault="00603B8D">
      <w:pPr>
        <w:spacing w:after="200" w:line="276" w:lineRule="auto"/>
        <w:rPr>
          <w:rFonts w:ascii="Calibri" w:hAnsi="Calibri" w:cs="Calibri"/>
          <w:b/>
          <w:bCs/>
          <w:sz w:val="22"/>
          <w:szCs w:val="22"/>
        </w:rPr>
      </w:pPr>
      <w:r>
        <w:rPr>
          <w:rFonts w:ascii="Calibri" w:hAnsi="Calibri" w:cs="Calibri"/>
          <w:b/>
          <w:bCs/>
          <w:sz w:val="22"/>
          <w:szCs w:val="22"/>
        </w:rPr>
        <w:br w:type="page"/>
      </w:r>
    </w:p>
    <w:p w:rsidR="00603B8D" w:rsidRDefault="00603B8D" w:rsidP="00603B8D">
      <w:pPr>
        <w:numPr>
          <w:ilvl w:val="0"/>
          <w:numId w:val="2"/>
        </w:numPr>
        <w:spacing w:line="360" w:lineRule="auto"/>
        <w:jc w:val="both"/>
        <w:rPr>
          <w:rFonts w:ascii="Calibri" w:hAnsi="Calibri" w:cs="Calibri"/>
          <w:b/>
          <w:bCs/>
          <w:sz w:val="22"/>
          <w:szCs w:val="22"/>
        </w:rPr>
      </w:pPr>
      <w:r>
        <w:rPr>
          <w:rFonts w:ascii="Calibri" w:hAnsi="Calibri" w:cs="Calibri"/>
          <w:b/>
          <w:bCs/>
          <w:sz w:val="22"/>
          <w:szCs w:val="22"/>
        </w:rPr>
        <w:lastRenderedPageBreak/>
        <w:t>Purpose/scope</w:t>
      </w:r>
      <w:r w:rsidRPr="00853743">
        <w:rPr>
          <w:rFonts w:ascii="Calibri" w:hAnsi="Calibri" w:cs="Calibri"/>
          <w:b/>
          <w:bCs/>
          <w:sz w:val="22"/>
          <w:szCs w:val="22"/>
        </w:rPr>
        <w:tab/>
      </w:r>
      <w:r w:rsidRPr="00853743">
        <w:rPr>
          <w:rFonts w:ascii="Calibri" w:hAnsi="Calibri" w:cs="Calibri"/>
          <w:b/>
          <w:bCs/>
          <w:sz w:val="22"/>
          <w:szCs w:val="22"/>
        </w:rPr>
        <w:tab/>
      </w:r>
      <w:r w:rsidRPr="00853743">
        <w:rPr>
          <w:rFonts w:ascii="Calibri" w:hAnsi="Calibri" w:cs="Calibri"/>
          <w:b/>
          <w:bCs/>
          <w:sz w:val="22"/>
          <w:szCs w:val="22"/>
        </w:rPr>
        <w:tab/>
      </w:r>
    </w:p>
    <w:p w:rsidR="00603B8D" w:rsidRPr="002A25B1" w:rsidRDefault="00603B8D" w:rsidP="00603B8D">
      <w:pPr>
        <w:spacing w:line="360" w:lineRule="auto"/>
        <w:jc w:val="both"/>
        <w:rPr>
          <w:rFonts w:ascii="Calibri" w:hAnsi="Calibri" w:cs="Calibri"/>
          <w:bCs/>
          <w:sz w:val="22"/>
          <w:szCs w:val="22"/>
        </w:rPr>
      </w:pPr>
      <w:r w:rsidRPr="00731882">
        <w:rPr>
          <w:rFonts w:ascii="Calibri" w:hAnsi="Calibri" w:cs="Calibri"/>
          <w:bCs/>
          <w:sz w:val="22"/>
          <w:szCs w:val="22"/>
        </w:rPr>
        <w:t xml:space="preserve">To describe the </w:t>
      </w:r>
      <w:r>
        <w:rPr>
          <w:rFonts w:ascii="Calibri" w:hAnsi="Calibri" w:cs="Calibri"/>
          <w:bCs/>
          <w:sz w:val="22"/>
          <w:szCs w:val="22"/>
        </w:rPr>
        <w:t>procedure</w:t>
      </w:r>
      <w:r w:rsidRPr="00731882">
        <w:rPr>
          <w:rFonts w:ascii="Calibri" w:hAnsi="Calibri" w:cs="Calibri"/>
          <w:bCs/>
          <w:sz w:val="22"/>
          <w:szCs w:val="22"/>
        </w:rPr>
        <w:t xml:space="preserve"> </w:t>
      </w:r>
      <w:r>
        <w:rPr>
          <w:rFonts w:ascii="Calibri" w:hAnsi="Calibri" w:cs="Calibri"/>
          <w:bCs/>
          <w:sz w:val="22"/>
          <w:szCs w:val="22"/>
        </w:rPr>
        <w:t>for</w:t>
      </w:r>
      <w:r w:rsidRPr="00731882">
        <w:rPr>
          <w:rFonts w:ascii="Calibri" w:hAnsi="Calibri" w:cs="Calibri"/>
          <w:bCs/>
          <w:sz w:val="22"/>
          <w:szCs w:val="22"/>
        </w:rPr>
        <w:t xml:space="preserve"> </w:t>
      </w:r>
      <w:r>
        <w:rPr>
          <w:rFonts w:ascii="Calibri" w:hAnsi="Calibri" w:cs="Calibri"/>
          <w:bCs/>
          <w:sz w:val="22"/>
          <w:szCs w:val="22"/>
        </w:rPr>
        <w:t xml:space="preserve">assessing the risk of the </w:t>
      </w:r>
      <w:r>
        <w:rPr>
          <w:rFonts w:ascii="Calibri" w:hAnsi="Calibri" w:cs="Calibri"/>
          <w:bCs/>
          <w:sz w:val="22"/>
          <w:szCs w:val="22"/>
        </w:rPr>
        <w:t>[institution/group]</w:t>
      </w:r>
      <w:r>
        <w:rPr>
          <w:rFonts w:ascii="Calibri" w:hAnsi="Calibri" w:cs="Calibri"/>
          <w:bCs/>
          <w:sz w:val="22"/>
          <w:szCs w:val="22"/>
        </w:rPr>
        <w:t xml:space="preserve"> conducting a trial</w:t>
      </w:r>
      <w:r w:rsidRPr="00731882">
        <w:rPr>
          <w:rFonts w:ascii="Calibri" w:hAnsi="Calibri" w:cs="Calibri"/>
          <w:bCs/>
          <w:sz w:val="22"/>
          <w:szCs w:val="22"/>
        </w:rPr>
        <w:t>.</w:t>
      </w:r>
      <w:r>
        <w:rPr>
          <w:rFonts w:ascii="Calibri" w:hAnsi="Calibri" w:cs="Calibri"/>
          <w:bCs/>
          <w:sz w:val="22"/>
          <w:szCs w:val="22"/>
        </w:rPr>
        <w:t xml:space="preserve"> </w:t>
      </w:r>
      <w:r w:rsidRPr="00332332">
        <w:rPr>
          <w:rFonts w:ascii="Calibri" w:hAnsi="Calibri" w:cs="Calibri"/>
          <w:bCs/>
          <w:sz w:val="22"/>
          <w:szCs w:val="22"/>
        </w:rPr>
        <w:t xml:space="preserve">The </w:t>
      </w:r>
      <w:r>
        <w:rPr>
          <w:rFonts w:ascii="Calibri" w:hAnsi="Calibri" w:cs="Calibri"/>
          <w:bCs/>
          <w:sz w:val="22"/>
          <w:szCs w:val="22"/>
        </w:rPr>
        <w:t>procedure</w:t>
      </w:r>
      <w:r w:rsidRPr="00332332">
        <w:rPr>
          <w:rFonts w:ascii="Calibri" w:hAnsi="Calibri" w:cs="Calibri"/>
          <w:bCs/>
          <w:sz w:val="22"/>
          <w:szCs w:val="22"/>
        </w:rPr>
        <w:t xml:space="preserve"> is </w:t>
      </w:r>
      <w:r>
        <w:rPr>
          <w:rFonts w:ascii="Calibri" w:hAnsi="Calibri" w:cs="Calibri"/>
          <w:bCs/>
          <w:sz w:val="22"/>
          <w:szCs w:val="22"/>
        </w:rPr>
        <w:t>as per</w:t>
      </w:r>
      <w:r w:rsidRPr="00332332">
        <w:rPr>
          <w:rFonts w:ascii="Calibri" w:hAnsi="Calibri" w:cs="Calibri"/>
          <w:bCs/>
          <w:sz w:val="22"/>
          <w:szCs w:val="22"/>
        </w:rPr>
        <w:t xml:space="preserve"> the MRC/DH/MHRA Joint Project: Risk-adapted approaches to the management of clinical trials of investigational medicinal products (10th October 2011), subsequently adapted by T Symons Associates Pty Ltd </w:t>
      </w:r>
      <w:r>
        <w:rPr>
          <w:rFonts w:ascii="Calibri" w:hAnsi="Calibri" w:cs="Calibri"/>
          <w:bCs/>
          <w:sz w:val="22"/>
          <w:szCs w:val="22"/>
        </w:rPr>
        <w:t>(</w:t>
      </w:r>
      <w:r w:rsidRPr="00332332">
        <w:rPr>
          <w:rFonts w:ascii="Calibri" w:hAnsi="Calibri" w:cs="Calibri"/>
          <w:bCs/>
          <w:sz w:val="22"/>
          <w:szCs w:val="22"/>
        </w:rPr>
        <w:t>with kind permission</w:t>
      </w:r>
      <w:r>
        <w:rPr>
          <w:rFonts w:ascii="Calibri" w:hAnsi="Calibri" w:cs="Calibri"/>
          <w:bCs/>
          <w:sz w:val="22"/>
          <w:szCs w:val="22"/>
        </w:rPr>
        <w:t>)</w:t>
      </w:r>
      <w:r w:rsidRPr="00332332">
        <w:rPr>
          <w:rFonts w:ascii="Calibri" w:hAnsi="Calibri" w:cs="Calibri"/>
          <w:bCs/>
          <w:sz w:val="22"/>
          <w:szCs w:val="22"/>
        </w:rPr>
        <w:t>.</w:t>
      </w:r>
    </w:p>
    <w:p w:rsidR="00603B8D" w:rsidRPr="001177BC" w:rsidRDefault="00603B8D" w:rsidP="00603B8D">
      <w:pPr>
        <w:spacing w:line="360" w:lineRule="auto"/>
        <w:jc w:val="both"/>
        <w:rPr>
          <w:rFonts w:ascii="Calibri" w:hAnsi="Calibri" w:cs="Calibri"/>
          <w:bCs/>
          <w:sz w:val="22"/>
          <w:szCs w:val="22"/>
        </w:rPr>
      </w:pPr>
    </w:p>
    <w:p w:rsidR="00603B8D" w:rsidRPr="002A25B1" w:rsidRDefault="00603B8D" w:rsidP="00603B8D">
      <w:pPr>
        <w:numPr>
          <w:ilvl w:val="0"/>
          <w:numId w:val="2"/>
        </w:numPr>
        <w:spacing w:line="360" w:lineRule="auto"/>
        <w:jc w:val="both"/>
        <w:rPr>
          <w:rFonts w:ascii="Calibri" w:hAnsi="Calibri" w:cs="Calibri"/>
          <w:b/>
          <w:bCs/>
          <w:sz w:val="22"/>
          <w:szCs w:val="22"/>
        </w:rPr>
      </w:pPr>
      <w:r>
        <w:rPr>
          <w:rFonts w:ascii="Calibri" w:hAnsi="Calibri" w:cs="Calibri"/>
          <w:b/>
          <w:sz w:val="22"/>
          <w:szCs w:val="22"/>
        </w:rPr>
        <w:t>Templates/f</w:t>
      </w:r>
      <w:r w:rsidRPr="002A25B1">
        <w:rPr>
          <w:rFonts w:ascii="Calibri" w:hAnsi="Calibri" w:cs="Calibri"/>
          <w:b/>
          <w:sz w:val="22"/>
          <w:szCs w:val="22"/>
        </w:rPr>
        <w:t>orms</w:t>
      </w:r>
      <w:r w:rsidRPr="002A25B1">
        <w:rPr>
          <w:rFonts w:ascii="Calibri" w:hAnsi="Calibri" w:cs="Calibri"/>
          <w:b/>
          <w:sz w:val="22"/>
          <w:szCs w:val="22"/>
        </w:rPr>
        <w:tab/>
      </w:r>
      <w:r w:rsidRPr="002A25B1">
        <w:rPr>
          <w:rFonts w:ascii="Calibri" w:hAnsi="Calibri" w:cs="Calibri"/>
          <w:b/>
          <w:sz w:val="22"/>
          <w:szCs w:val="22"/>
        </w:rPr>
        <w:tab/>
      </w:r>
    </w:p>
    <w:p w:rsidR="00603B8D" w:rsidRPr="00071BEE" w:rsidRDefault="00603B8D" w:rsidP="00603B8D">
      <w:pPr>
        <w:spacing w:line="360" w:lineRule="auto"/>
        <w:jc w:val="both"/>
        <w:rPr>
          <w:rFonts w:ascii="Calibri" w:hAnsi="Calibri" w:cs="Calibri"/>
          <w:bCs/>
          <w:sz w:val="22"/>
          <w:szCs w:val="22"/>
        </w:rPr>
      </w:pPr>
      <w:r>
        <w:rPr>
          <w:rFonts w:ascii="Calibri" w:hAnsi="Calibri" w:cs="Calibri"/>
          <w:bCs/>
          <w:sz w:val="22"/>
          <w:szCs w:val="22"/>
        </w:rPr>
        <w:t>QA04.1</w:t>
      </w:r>
      <w:r>
        <w:rPr>
          <w:rFonts w:ascii="Calibri" w:hAnsi="Calibri" w:cs="Calibri"/>
          <w:bCs/>
          <w:sz w:val="22"/>
          <w:szCs w:val="22"/>
        </w:rPr>
        <w:tab/>
        <w:t>Risk assessment form</w:t>
      </w:r>
    </w:p>
    <w:p w:rsidR="00603B8D" w:rsidRPr="00071BEE" w:rsidRDefault="00603B8D" w:rsidP="00603B8D">
      <w:pPr>
        <w:spacing w:line="360" w:lineRule="auto"/>
        <w:jc w:val="both"/>
        <w:rPr>
          <w:rFonts w:ascii="Calibri" w:hAnsi="Calibri" w:cs="Calibri"/>
          <w:b/>
          <w:sz w:val="22"/>
          <w:szCs w:val="22"/>
        </w:rPr>
      </w:pPr>
    </w:p>
    <w:p w:rsidR="00603B8D" w:rsidRPr="001177BC" w:rsidRDefault="00603B8D" w:rsidP="00603B8D">
      <w:pPr>
        <w:numPr>
          <w:ilvl w:val="0"/>
          <w:numId w:val="2"/>
        </w:numPr>
        <w:spacing w:line="360" w:lineRule="auto"/>
        <w:jc w:val="both"/>
        <w:rPr>
          <w:rFonts w:ascii="Calibri" w:hAnsi="Calibri" w:cs="Calibri"/>
          <w:b/>
          <w:bCs/>
          <w:sz w:val="22"/>
          <w:szCs w:val="22"/>
        </w:rPr>
      </w:pPr>
      <w:r>
        <w:rPr>
          <w:rFonts w:ascii="Calibri" w:hAnsi="Calibri" w:cs="Calibri"/>
          <w:b/>
          <w:bCs/>
          <w:sz w:val="22"/>
          <w:szCs w:val="22"/>
        </w:rPr>
        <w:t>Glossary/definitions</w:t>
      </w:r>
    </w:p>
    <w:p w:rsidR="00603B8D" w:rsidRPr="00351B0B" w:rsidRDefault="00603B8D" w:rsidP="00603B8D">
      <w:pPr>
        <w:spacing w:line="360" w:lineRule="auto"/>
        <w:jc w:val="both"/>
        <w:rPr>
          <w:rFonts w:ascii="Calibri" w:hAnsi="Calibri" w:cs="Calibri"/>
          <w:b/>
          <w:bCs/>
          <w:sz w:val="22"/>
          <w:szCs w:val="22"/>
        </w:rPr>
      </w:pPr>
      <w:r w:rsidRPr="00351B0B">
        <w:rPr>
          <w:rFonts w:ascii="Calibri" w:hAnsi="Calibri" w:cs="Calibri"/>
          <w:b/>
          <w:bCs/>
          <w:sz w:val="22"/>
          <w:szCs w:val="22"/>
        </w:rPr>
        <w:t>Trial risk assessment</w:t>
      </w:r>
    </w:p>
    <w:p w:rsidR="00603B8D" w:rsidRPr="00351B0B" w:rsidRDefault="00603B8D" w:rsidP="00603B8D">
      <w:pPr>
        <w:spacing w:line="360" w:lineRule="auto"/>
        <w:jc w:val="both"/>
        <w:rPr>
          <w:rFonts w:ascii="Calibri" w:hAnsi="Calibri" w:cs="Calibri"/>
          <w:bCs/>
          <w:sz w:val="22"/>
          <w:szCs w:val="22"/>
        </w:rPr>
      </w:pPr>
      <w:r w:rsidRPr="00351B0B">
        <w:rPr>
          <w:rFonts w:ascii="Calibri" w:hAnsi="Calibri" w:cs="Calibri"/>
          <w:bCs/>
          <w:sz w:val="22"/>
          <w:szCs w:val="22"/>
        </w:rPr>
        <w:t>A process of identifying the potential hazards associated with a trial, and assessing the likelihood of those hazards occurring and resulting in harm. This risk assessment will include: the risks to participant safety in relation to the investigational medicinal product (IMP); all other risks related to the design and methods of the trial (including risks to participant safety and rights, as well as reliability of result</w:t>
      </w:r>
      <w:r>
        <w:rPr>
          <w:rFonts w:ascii="Calibri" w:hAnsi="Calibri" w:cs="Calibri"/>
          <w:bCs/>
          <w:sz w:val="22"/>
          <w:szCs w:val="22"/>
        </w:rPr>
        <w:t>s.</w:t>
      </w:r>
    </w:p>
    <w:p w:rsidR="00603B8D" w:rsidRPr="00351B0B" w:rsidRDefault="00603B8D" w:rsidP="00603B8D">
      <w:pPr>
        <w:spacing w:line="360" w:lineRule="auto"/>
        <w:jc w:val="both"/>
        <w:rPr>
          <w:rFonts w:ascii="Calibri" w:hAnsi="Calibri" w:cs="Calibri"/>
          <w:bCs/>
          <w:sz w:val="22"/>
          <w:szCs w:val="22"/>
        </w:rPr>
      </w:pPr>
    </w:p>
    <w:p w:rsidR="00603B8D" w:rsidRPr="00351B0B" w:rsidRDefault="00603B8D" w:rsidP="00603B8D">
      <w:pPr>
        <w:spacing w:line="360" w:lineRule="auto"/>
        <w:jc w:val="both"/>
        <w:rPr>
          <w:rFonts w:ascii="Calibri" w:hAnsi="Calibri" w:cs="Calibri"/>
          <w:b/>
          <w:bCs/>
          <w:sz w:val="22"/>
          <w:szCs w:val="22"/>
        </w:rPr>
      </w:pPr>
      <w:r w:rsidRPr="00351B0B">
        <w:rPr>
          <w:rFonts w:ascii="Calibri" w:hAnsi="Calibri" w:cs="Calibri"/>
          <w:b/>
          <w:bCs/>
          <w:sz w:val="22"/>
          <w:szCs w:val="22"/>
        </w:rPr>
        <w:t>Investigational medicinal product</w:t>
      </w:r>
    </w:p>
    <w:p w:rsidR="00603B8D" w:rsidRDefault="00603B8D" w:rsidP="00603B8D">
      <w:pPr>
        <w:spacing w:line="360" w:lineRule="auto"/>
        <w:jc w:val="both"/>
        <w:rPr>
          <w:rFonts w:ascii="Calibri" w:hAnsi="Calibri" w:cs="Calibri"/>
          <w:bCs/>
          <w:sz w:val="22"/>
          <w:szCs w:val="22"/>
        </w:rPr>
      </w:pPr>
      <w:r w:rsidRPr="00351B0B">
        <w:rPr>
          <w:rFonts w:ascii="Calibri" w:hAnsi="Calibri" w:cs="Calibri"/>
          <w:bCs/>
          <w:sz w:val="22"/>
          <w:szCs w:val="22"/>
        </w:rPr>
        <w:t>A pharmaceutical form of an active ingredient or placebo being tested or used as a reference in a clinical trial, including a product with a marketing authorisation when used or assembled (formulated or packaged) in a way different from the approved form, or when used for an unapproved indication, or when used to gain further information about an approved use.</w:t>
      </w:r>
    </w:p>
    <w:p w:rsidR="00603B8D" w:rsidRPr="0071469E" w:rsidRDefault="00603B8D" w:rsidP="00603B8D">
      <w:pPr>
        <w:spacing w:line="360" w:lineRule="auto"/>
        <w:jc w:val="both"/>
        <w:rPr>
          <w:rFonts w:ascii="Calibri" w:hAnsi="Calibri" w:cs="Calibri"/>
          <w:bCs/>
          <w:sz w:val="22"/>
          <w:szCs w:val="22"/>
        </w:rPr>
      </w:pPr>
    </w:p>
    <w:p w:rsidR="00603B8D" w:rsidRPr="001624E6" w:rsidRDefault="00603B8D" w:rsidP="00603B8D">
      <w:pPr>
        <w:numPr>
          <w:ilvl w:val="0"/>
          <w:numId w:val="2"/>
        </w:numPr>
        <w:spacing w:line="360" w:lineRule="auto"/>
        <w:jc w:val="both"/>
        <w:rPr>
          <w:rFonts w:ascii="Calibri" w:hAnsi="Calibri" w:cs="Calibri"/>
          <w:b/>
          <w:bCs/>
          <w:sz w:val="22"/>
          <w:szCs w:val="22"/>
        </w:rPr>
      </w:pPr>
      <w:r>
        <w:rPr>
          <w:rFonts w:ascii="Calibri" w:hAnsi="Calibri" w:cs="Calibri"/>
          <w:b/>
          <w:bCs/>
          <w:sz w:val="22"/>
          <w:szCs w:val="22"/>
        </w:rPr>
        <w:t>Responsibilities</w:t>
      </w:r>
      <w:r w:rsidRPr="00071BEE">
        <w:rPr>
          <w:rFonts w:ascii="Calibri" w:hAnsi="Calibri" w:cs="Calibri"/>
          <w:b/>
          <w:bCs/>
          <w:sz w:val="22"/>
          <w:szCs w:val="22"/>
        </w:rPr>
        <w:t xml:space="preserve"> </w:t>
      </w:r>
      <w:r>
        <w:rPr>
          <w:rFonts w:ascii="Calibri" w:hAnsi="Calibri" w:cs="Calibri"/>
          <w:b/>
          <w:bCs/>
          <w:sz w:val="22"/>
          <w:szCs w:val="22"/>
        </w:rPr>
        <w:t>and procedure</w:t>
      </w:r>
    </w:p>
    <w:p w:rsidR="00603B8D" w:rsidRDefault="00603B8D" w:rsidP="00603B8D">
      <w:pPr>
        <w:numPr>
          <w:ilvl w:val="1"/>
          <w:numId w:val="1"/>
        </w:numPr>
        <w:spacing w:line="360" w:lineRule="auto"/>
        <w:jc w:val="both"/>
        <w:rPr>
          <w:rFonts w:ascii="Calibri" w:hAnsi="Calibri" w:cs="Calibri"/>
          <w:sz w:val="22"/>
          <w:szCs w:val="22"/>
        </w:rPr>
      </w:pPr>
      <w:r>
        <w:rPr>
          <w:rFonts w:ascii="Calibri" w:hAnsi="Calibri" w:cs="Calibri"/>
          <w:sz w:val="22"/>
          <w:szCs w:val="22"/>
        </w:rPr>
        <w:t>This risk assessment should be conducted as early as possible, before a trial is submitted to an ethics committee/Medicines Control Council for review and/or before a trial agreement is finalised with the sponsor.</w:t>
      </w:r>
    </w:p>
    <w:p w:rsidR="00603B8D" w:rsidRPr="00095CC2" w:rsidRDefault="00603B8D" w:rsidP="00603B8D">
      <w:pPr>
        <w:spacing w:line="360" w:lineRule="auto"/>
        <w:ind w:left="360"/>
        <w:jc w:val="both"/>
        <w:rPr>
          <w:rFonts w:ascii="Calibri" w:hAnsi="Calibri" w:cs="Calibri"/>
          <w:sz w:val="22"/>
          <w:szCs w:val="22"/>
        </w:rPr>
      </w:pPr>
    </w:p>
    <w:p w:rsidR="00603B8D" w:rsidRPr="00095CC2" w:rsidRDefault="00603B8D" w:rsidP="00603B8D">
      <w:pPr>
        <w:spacing w:line="360" w:lineRule="auto"/>
        <w:ind w:left="360"/>
        <w:jc w:val="both"/>
        <w:rPr>
          <w:rFonts w:ascii="Calibri" w:hAnsi="Calibri" w:cs="Calibri"/>
          <w:b/>
          <w:sz w:val="22"/>
          <w:szCs w:val="22"/>
        </w:rPr>
      </w:pPr>
      <w:r w:rsidRPr="00095CC2">
        <w:rPr>
          <w:rFonts w:ascii="Calibri" w:hAnsi="Calibri" w:cs="Calibri"/>
          <w:b/>
          <w:sz w:val="22"/>
          <w:szCs w:val="22"/>
        </w:rPr>
        <w:t>Defining the risk category</w:t>
      </w:r>
    </w:p>
    <w:p w:rsidR="00603B8D" w:rsidRPr="00095CC2" w:rsidRDefault="00603B8D" w:rsidP="00603B8D">
      <w:pPr>
        <w:numPr>
          <w:ilvl w:val="1"/>
          <w:numId w:val="1"/>
        </w:numPr>
        <w:spacing w:line="360" w:lineRule="auto"/>
        <w:jc w:val="both"/>
        <w:rPr>
          <w:rFonts w:ascii="Calibri" w:hAnsi="Calibri" w:cs="Calibri"/>
          <w:sz w:val="22"/>
          <w:szCs w:val="22"/>
        </w:rPr>
      </w:pPr>
      <w:r w:rsidRPr="00095CC2">
        <w:rPr>
          <w:rFonts w:ascii="Calibri" w:hAnsi="Calibri" w:cs="Calibri"/>
          <w:sz w:val="22"/>
          <w:szCs w:val="22"/>
          <w:lang w:val="en-AU"/>
        </w:rPr>
        <w:t>The risks to participants associated with the drug(s)/device(s) under investigation are assessed in relation to standard care.</w:t>
      </w:r>
    </w:p>
    <w:p w:rsidR="00603B8D" w:rsidRPr="00095CC2" w:rsidRDefault="00603B8D" w:rsidP="00603B8D">
      <w:pPr>
        <w:spacing w:line="360" w:lineRule="auto"/>
        <w:ind w:left="360"/>
        <w:jc w:val="both"/>
        <w:rPr>
          <w:rFonts w:ascii="Calibri" w:hAnsi="Calibri" w:cs="Calibri"/>
          <w:sz w:val="22"/>
          <w:szCs w:val="22"/>
        </w:rPr>
      </w:pPr>
    </w:p>
    <w:tbl>
      <w:tblPr>
        <w:tblW w:w="978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21"/>
        <w:gridCol w:w="1560"/>
      </w:tblGrid>
      <w:tr w:rsidR="00603B8D" w:rsidRPr="003369AB" w:rsidTr="00E50A7F">
        <w:tc>
          <w:tcPr>
            <w:tcW w:w="8221" w:type="dxa"/>
            <w:vAlign w:val="center"/>
          </w:tcPr>
          <w:p w:rsidR="00603B8D" w:rsidRPr="003369AB" w:rsidRDefault="00603B8D" w:rsidP="00E50A7F">
            <w:pPr>
              <w:spacing w:before="120" w:after="120"/>
              <w:rPr>
                <w:rFonts w:ascii="Calibri" w:hAnsi="Calibri" w:cs="Calibri"/>
                <w:sz w:val="20"/>
                <w:szCs w:val="20"/>
              </w:rPr>
            </w:pPr>
            <w:r w:rsidRPr="003369AB">
              <w:rPr>
                <w:rFonts w:ascii="Calibri" w:hAnsi="Calibri" w:cs="Calibri"/>
                <w:b/>
                <w:color w:val="000000"/>
                <w:sz w:val="20"/>
                <w:szCs w:val="20"/>
              </w:rPr>
              <w:t>Type of clinical trial</w:t>
            </w:r>
          </w:p>
        </w:tc>
        <w:tc>
          <w:tcPr>
            <w:tcW w:w="1560" w:type="dxa"/>
            <w:vAlign w:val="center"/>
          </w:tcPr>
          <w:p w:rsidR="00603B8D" w:rsidRPr="003369AB" w:rsidRDefault="00603B8D" w:rsidP="00E50A7F">
            <w:pPr>
              <w:rPr>
                <w:rFonts w:ascii="Calibri" w:hAnsi="Calibri" w:cs="Calibri"/>
                <w:b/>
                <w:color w:val="000000"/>
                <w:sz w:val="20"/>
                <w:szCs w:val="20"/>
              </w:rPr>
            </w:pPr>
            <w:r w:rsidRPr="003369AB">
              <w:rPr>
                <w:rFonts w:ascii="Calibri" w:hAnsi="Calibri" w:cs="Calibri"/>
                <w:b/>
                <w:color w:val="000000"/>
                <w:sz w:val="20"/>
                <w:szCs w:val="20"/>
              </w:rPr>
              <w:t>Risk category</w:t>
            </w:r>
          </w:p>
        </w:tc>
      </w:tr>
      <w:tr w:rsidR="00603B8D" w:rsidRPr="003369AB" w:rsidTr="00E50A7F">
        <w:tc>
          <w:tcPr>
            <w:tcW w:w="8221" w:type="dxa"/>
          </w:tcPr>
          <w:p w:rsidR="00603B8D" w:rsidRPr="003369AB" w:rsidRDefault="00603B8D" w:rsidP="00E50A7F">
            <w:pPr>
              <w:ind w:right="165"/>
              <w:rPr>
                <w:rFonts w:ascii="Calibri" w:hAnsi="Calibri" w:cs="Calibri"/>
                <w:sz w:val="20"/>
                <w:szCs w:val="20"/>
              </w:rPr>
            </w:pPr>
            <w:r w:rsidRPr="003369AB">
              <w:rPr>
                <w:rFonts w:ascii="Calibri" w:hAnsi="Calibri" w:cs="Calibri"/>
                <w:sz w:val="20"/>
                <w:szCs w:val="20"/>
              </w:rPr>
              <w:t xml:space="preserve">Trials involving medicinal products licensed by the </w:t>
            </w:r>
            <w:commentRangeStart w:id="0"/>
            <w:r w:rsidRPr="003369AB">
              <w:rPr>
                <w:rFonts w:ascii="Calibri" w:hAnsi="Calibri" w:cs="Calibri"/>
                <w:sz w:val="20"/>
                <w:szCs w:val="20"/>
              </w:rPr>
              <w:t xml:space="preserve">South African Medicines </w:t>
            </w:r>
            <w:commentRangeEnd w:id="0"/>
            <w:r>
              <w:rPr>
                <w:rStyle w:val="CommentReference"/>
              </w:rPr>
              <w:commentReference w:id="0"/>
            </w:r>
            <w:r w:rsidRPr="003369AB">
              <w:rPr>
                <w:rFonts w:ascii="Calibri" w:hAnsi="Calibri" w:cs="Calibri"/>
                <w:sz w:val="20"/>
                <w:szCs w:val="20"/>
              </w:rPr>
              <w:t>Control Council if:</w:t>
            </w:r>
          </w:p>
          <w:p w:rsidR="00603B8D" w:rsidRPr="003369AB" w:rsidRDefault="00603B8D" w:rsidP="00E50A7F">
            <w:pPr>
              <w:pStyle w:val="ListParagraph"/>
              <w:numPr>
                <w:ilvl w:val="0"/>
                <w:numId w:val="3"/>
              </w:numPr>
              <w:ind w:left="432" w:right="165"/>
              <w:contextualSpacing/>
              <w:rPr>
                <w:rFonts w:ascii="Calibri" w:hAnsi="Calibri" w:cs="Calibri"/>
                <w:sz w:val="20"/>
                <w:szCs w:val="20"/>
              </w:rPr>
            </w:pPr>
            <w:r w:rsidRPr="003369AB">
              <w:rPr>
                <w:rFonts w:ascii="Calibri" w:hAnsi="Calibri" w:cs="Calibri"/>
                <w:sz w:val="20"/>
                <w:szCs w:val="20"/>
              </w:rPr>
              <w:t>They relate to the licensed range of indications, dosages and forms, or</w:t>
            </w:r>
          </w:p>
          <w:p w:rsidR="00603B8D" w:rsidRPr="003369AB" w:rsidRDefault="00603B8D" w:rsidP="00E50A7F">
            <w:pPr>
              <w:pStyle w:val="ListParagraph"/>
              <w:numPr>
                <w:ilvl w:val="0"/>
                <w:numId w:val="3"/>
              </w:numPr>
              <w:ind w:left="432" w:right="165"/>
              <w:contextualSpacing/>
              <w:rPr>
                <w:rFonts w:ascii="Calibri" w:hAnsi="Calibri" w:cs="Calibri"/>
                <w:sz w:val="20"/>
                <w:szCs w:val="20"/>
              </w:rPr>
            </w:pPr>
            <w:r w:rsidRPr="003369AB">
              <w:rPr>
                <w:rFonts w:ascii="Calibri" w:hAnsi="Calibri" w:cs="Calibri"/>
                <w:sz w:val="20"/>
                <w:szCs w:val="20"/>
              </w:rPr>
              <w:t>Involve off-label use, if this off-label use is established practice and supported by sufficient published evidence and/or guidelines (for example in paediatrics or oncology)</w:t>
            </w:r>
          </w:p>
        </w:tc>
        <w:tc>
          <w:tcPr>
            <w:tcW w:w="1560" w:type="dxa"/>
            <w:vAlign w:val="center"/>
          </w:tcPr>
          <w:p w:rsidR="00603B8D" w:rsidRPr="003369AB" w:rsidRDefault="00603B8D" w:rsidP="00E50A7F">
            <w:pPr>
              <w:pStyle w:val="NoSpacing"/>
              <w:jc w:val="center"/>
              <w:rPr>
                <w:rFonts w:cs="Calibri"/>
                <w:b/>
                <w:color w:val="002060"/>
                <w:sz w:val="20"/>
                <w:szCs w:val="20"/>
                <w:lang w:val="en-AU"/>
              </w:rPr>
            </w:pPr>
            <w:r w:rsidRPr="003369AB">
              <w:rPr>
                <w:rFonts w:cs="Calibri"/>
                <w:b/>
                <w:color w:val="002060"/>
                <w:sz w:val="20"/>
                <w:szCs w:val="20"/>
                <w:lang w:val="en-AU"/>
              </w:rPr>
              <w:t xml:space="preserve">Type A </w:t>
            </w:r>
          </w:p>
          <w:p w:rsidR="00603B8D" w:rsidRPr="003369AB" w:rsidRDefault="00603B8D" w:rsidP="00E50A7F">
            <w:pPr>
              <w:pStyle w:val="NoSpacing"/>
              <w:jc w:val="center"/>
              <w:rPr>
                <w:rFonts w:cs="Calibri"/>
                <w:color w:val="002060"/>
                <w:sz w:val="20"/>
                <w:szCs w:val="20"/>
                <w:lang w:val="en-AU"/>
              </w:rPr>
            </w:pPr>
            <w:r w:rsidRPr="003369AB">
              <w:rPr>
                <w:rFonts w:cs="Calibri"/>
                <w:color w:val="002060"/>
                <w:sz w:val="20"/>
                <w:szCs w:val="20"/>
                <w:lang w:val="en-AU"/>
              </w:rPr>
              <w:t>Risk comparable to standard medical care</w:t>
            </w:r>
          </w:p>
        </w:tc>
      </w:tr>
      <w:tr w:rsidR="00603B8D" w:rsidRPr="003369AB" w:rsidTr="00E50A7F">
        <w:tc>
          <w:tcPr>
            <w:tcW w:w="8221" w:type="dxa"/>
          </w:tcPr>
          <w:p w:rsidR="00603B8D" w:rsidRPr="003369AB" w:rsidRDefault="00603B8D" w:rsidP="00E50A7F">
            <w:pPr>
              <w:ind w:right="165"/>
              <w:rPr>
                <w:rFonts w:ascii="Calibri" w:hAnsi="Calibri" w:cs="Calibri"/>
                <w:sz w:val="20"/>
                <w:szCs w:val="20"/>
              </w:rPr>
            </w:pPr>
            <w:r w:rsidRPr="003369AB">
              <w:rPr>
                <w:rFonts w:ascii="Calibri" w:hAnsi="Calibri" w:cs="Calibri"/>
                <w:sz w:val="20"/>
                <w:szCs w:val="20"/>
              </w:rPr>
              <w:t xml:space="preserve">Trials involving medicinal products </w:t>
            </w:r>
            <w:r w:rsidRPr="008F0F3C">
              <w:rPr>
                <w:rFonts w:ascii="Calibri" w:hAnsi="Calibri" w:cs="Calibri"/>
                <w:sz w:val="20"/>
                <w:szCs w:val="20"/>
              </w:rPr>
              <w:t>licensed by the South African Medicines Control Council if</w:t>
            </w:r>
            <w:r w:rsidRPr="003369AB">
              <w:rPr>
                <w:rFonts w:ascii="Calibri" w:hAnsi="Calibri" w:cs="Calibri"/>
                <w:sz w:val="20"/>
                <w:szCs w:val="20"/>
              </w:rPr>
              <w:t>:</w:t>
            </w:r>
          </w:p>
          <w:p w:rsidR="00603B8D" w:rsidRPr="003369AB" w:rsidRDefault="00603B8D" w:rsidP="00E50A7F">
            <w:pPr>
              <w:pStyle w:val="ListParagraph"/>
              <w:numPr>
                <w:ilvl w:val="0"/>
                <w:numId w:val="4"/>
              </w:numPr>
              <w:ind w:right="165"/>
              <w:contextualSpacing/>
              <w:rPr>
                <w:rFonts w:ascii="Calibri" w:hAnsi="Calibri" w:cs="Calibri"/>
                <w:sz w:val="20"/>
                <w:szCs w:val="20"/>
              </w:rPr>
            </w:pPr>
            <w:r w:rsidRPr="003369AB">
              <w:rPr>
                <w:rFonts w:ascii="Calibri" w:hAnsi="Calibri" w:cs="Calibri"/>
                <w:sz w:val="20"/>
                <w:szCs w:val="20"/>
              </w:rPr>
              <w:t>Such products are used for a new indication (different patient population/disease group) or</w:t>
            </w:r>
          </w:p>
          <w:p w:rsidR="00603B8D" w:rsidRPr="003369AB" w:rsidRDefault="00603B8D" w:rsidP="00E50A7F">
            <w:pPr>
              <w:pStyle w:val="ListParagraph"/>
              <w:numPr>
                <w:ilvl w:val="0"/>
                <w:numId w:val="4"/>
              </w:numPr>
              <w:ind w:right="165"/>
              <w:contextualSpacing/>
              <w:rPr>
                <w:rFonts w:ascii="Calibri" w:hAnsi="Calibri" w:cs="Calibri"/>
                <w:sz w:val="20"/>
                <w:szCs w:val="20"/>
              </w:rPr>
            </w:pPr>
            <w:r w:rsidRPr="003369AB">
              <w:rPr>
                <w:rFonts w:ascii="Calibri" w:hAnsi="Calibri" w:cs="Calibri"/>
                <w:sz w:val="20"/>
                <w:szCs w:val="20"/>
              </w:rPr>
              <w:t>Substantial dosage modifications are made or</w:t>
            </w:r>
          </w:p>
          <w:p w:rsidR="00603B8D" w:rsidRPr="003369AB" w:rsidRDefault="00603B8D" w:rsidP="00E50A7F">
            <w:pPr>
              <w:pStyle w:val="ListParagraph"/>
              <w:numPr>
                <w:ilvl w:val="0"/>
                <w:numId w:val="4"/>
              </w:numPr>
              <w:ind w:right="165"/>
              <w:contextualSpacing/>
              <w:rPr>
                <w:rFonts w:ascii="Calibri" w:hAnsi="Calibri" w:cs="Calibri"/>
                <w:sz w:val="20"/>
                <w:szCs w:val="20"/>
              </w:rPr>
            </w:pPr>
            <w:r w:rsidRPr="003369AB">
              <w:rPr>
                <w:rFonts w:ascii="Calibri" w:hAnsi="Calibri" w:cs="Calibri"/>
                <w:sz w:val="20"/>
                <w:szCs w:val="20"/>
              </w:rPr>
              <w:t>They are used in combinations for which interactions are suspected</w:t>
            </w:r>
          </w:p>
          <w:p w:rsidR="00603B8D" w:rsidRPr="003369AB" w:rsidRDefault="00603B8D" w:rsidP="00E50A7F">
            <w:pPr>
              <w:ind w:right="165"/>
              <w:rPr>
                <w:rFonts w:ascii="Calibri" w:hAnsi="Calibri" w:cs="Calibri"/>
                <w:sz w:val="20"/>
                <w:szCs w:val="20"/>
              </w:rPr>
            </w:pPr>
          </w:p>
          <w:p w:rsidR="00603B8D" w:rsidRPr="003369AB" w:rsidRDefault="00603B8D" w:rsidP="00E50A7F">
            <w:pPr>
              <w:ind w:right="165"/>
              <w:rPr>
                <w:rFonts w:ascii="Calibri" w:hAnsi="Calibri" w:cs="Calibri"/>
                <w:sz w:val="20"/>
                <w:szCs w:val="20"/>
              </w:rPr>
            </w:pPr>
            <w:r w:rsidRPr="003369AB">
              <w:rPr>
                <w:rFonts w:ascii="Calibri" w:hAnsi="Calibri" w:cs="Calibri"/>
                <w:sz w:val="20"/>
                <w:szCs w:val="20"/>
              </w:rPr>
              <w:t xml:space="preserve">Trials involving medicinal products not </w:t>
            </w:r>
            <w:r w:rsidRPr="008F0F3C">
              <w:rPr>
                <w:rFonts w:ascii="Calibri" w:hAnsi="Calibri" w:cs="Calibri"/>
                <w:sz w:val="20"/>
                <w:szCs w:val="20"/>
              </w:rPr>
              <w:t>licensed by the South African Medicines Control Council i</w:t>
            </w:r>
            <w:r>
              <w:rPr>
                <w:rFonts w:ascii="Calibri" w:hAnsi="Calibri" w:cs="Calibri"/>
                <w:sz w:val="20"/>
                <w:szCs w:val="20"/>
              </w:rPr>
              <w:t>f t</w:t>
            </w:r>
            <w:r w:rsidRPr="003369AB">
              <w:rPr>
                <w:rFonts w:ascii="Calibri" w:hAnsi="Calibri" w:cs="Calibri"/>
                <w:sz w:val="20"/>
                <w:szCs w:val="20"/>
              </w:rPr>
              <w:t xml:space="preserve">he active substance is part of a medicinal product </w:t>
            </w:r>
            <w:r w:rsidRPr="008F0F3C">
              <w:rPr>
                <w:rFonts w:ascii="Calibri" w:hAnsi="Calibri" w:cs="Calibri"/>
                <w:sz w:val="20"/>
                <w:szCs w:val="20"/>
              </w:rPr>
              <w:t>licensed by the South African Medicines Control Council</w:t>
            </w:r>
            <w:r w:rsidRPr="003369AB">
              <w:rPr>
                <w:rFonts w:ascii="Calibri" w:hAnsi="Calibri" w:cs="Calibri"/>
                <w:sz w:val="20"/>
                <w:szCs w:val="20"/>
              </w:rPr>
              <w:t xml:space="preserve">. </w:t>
            </w:r>
          </w:p>
          <w:p w:rsidR="00603B8D" w:rsidRPr="003369AB" w:rsidRDefault="00603B8D" w:rsidP="00E50A7F">
            <w:pPr>
              <w:pStyle w:val="ListParagraph"/>
              <w:ind w:left="0" w:right="165"/>
              <w:rPr>
                <w:rFonts w:ascii="Calibri" w:hAnsi="Calibri" w:cs="Calibri"/>
                <w:sz w:val="20"/>
                <w:szCs w:val="20"/>
              </w:rPr>
            </w:pPr>
          </w:p>
          <w:p w:rsidR="00603B8D" w:rsidRPr="003369AB" w:rsidRDefault="00603B8D" w:rsidP="00E50A7F">
            <w:pPr>
              <w:ind w:right="165"/>
              <w:rPr>
                <w:rFonts w:ascii="Calibri" w:hAnsi="Calibri" w:cs="Calibri"/>
                <w:sz w:val="20"/>
                <w:szCs w:val="20"/>
              </w:rPr>
            </w:pPr>
            <w:r w:rsidRPr="003369AB">
              <w:rPr>
                <w:rFonts w:ascii="Calibri" w:hAnsi="Calibri" w:cs="Calibri"/>
                <w:sz w:val="20"/>
                <w:szCs w:val="20"/>
              </w:rPr>
              <w:t>NB A ‘Type A’ grading may be justified if there is extensive clinical experience with the product and no reason to suspect a different safety profile in the trial population.</w:t>
            </w:r>
          </w:p>
        </w:tc>
        <w:tc>
          <w:tcPr>
            <w:tcW w:w="1560" w:type="dxa"/>
            <w:vAlign w:val="center"/>
          </w:tcPr>
          <w:p w:rsidR="00603B8D" w:rsidRPr="003369AB" w:rsidRDefault="00603B8D" w:rsidP="00E50A7F">
            <w:pPr>
              <w:pStyle w:val="NoSpacing"/>
              <w:jc w:val="center"/>
              <w:rPr>
                <w:rFonts w:cs="Calibri"/>
                <w:b/>
                <w:color w:val="002060"/>
                <w:sz w:val="20"/>
                <w:szCs w:val="20"/>
                <w:lang w:val="en-AU"/>
              </w:rPr>
            </w:pPr>
            <w:r w:rsidRPr="003369AB">
              <w:rPr>
                <w:rFonts w:cs="Calibri"/>
                <w:b/>
                <w:color w:val="002060"/>
                <w:sz w:val="20"/>
                <w:szCs w:val="20"/>
                <w:lang w:val="en-AU"/>
              </w:rPr>
              <w:t>Type B</w:t>
            </w:r>
          </w:p>
          <w:p w:rsidR="00603B8D" w:rsidRPr="003369AB" w:rsidRDefault="00603B8D" w:rsidP="00E50A7F">
            <w:pPr>
              <w:pStyle w:val="NoSpacing"/>
              <w:jc w:val="center"/>
              <w:rPr>
                <w:rFonts w:cs="Calibri"/>
                <w:color w:val="002060"/>
                <w:sz w:val="20"/>
                <w:szCs w:val="20"/>
                <w:lang w:val="en-AU"/>
              </w:rPr>
            </w:pPr>
            <w:r w:rsidRPr="003369AB">
              <w:rPr>
                <w:rFonts w:cs="Calibri"/>
                <w:color w:val="002060"/>
                <w:sz w:val="20"/>
                <w:szCs w:val="20"/>
                <w:lang w:val="en-AU"/>
              </w:rPr>
              <w:t>Risk somewhat higher than standard medical care</w:t>
            </w:r>
          </w:p>
        </w:tc>
      </w:tr>
      <w:tr w:rsidR="00603B8D" w:rsidRPr="003369AB" w:rsidTr="00E50A7F">
        <w:tc>
          <w:tcPr>
            <w:tcW w:w="8221" w:type="dxa"/>
          </w:tcPr>
          <w:p w:rsidR="00603B8D" w:rsidRPr="003369AB" w:rsidRDefault="00603B8D" w:rsidP="00E50A7F">
            <w:pPr>
              <w:ind w:right="165"/>
              <w:rPr>
                <w:rFonts w:ascii="Calibri" w:hAnsi="Calibri" w:cs="Calibri"/>
                <w:sz w:val="20"/>
                <w:szCs w:val="20"/>
              </w:rPr>
            </w:pPr>
            <w:r w:rsidRPr="003369AB">
              <w:rPr>
                <w:rFonts w:ascii="Calibri" w:hAnsi="Calibri" w:cs="Calibri"/>
                <w:sz w:val="20"/>
                <w:szCs w:val="20"/>
              </w:rPr>
              <w:t xml:space="preserve">Trials involving a medicinal product not </w:t>
            </w:r>
            <w:r w:rsidRPr="008F0F3C">
              <w:rPr>
                <w:rFonts w:ascii="Calibri" w:hAnsi="Calibri" w:cs="Calibri"/>
                <w:sz w:val="20"/>
                <w:szCs w:val="20"/>
              </w:rPr>
              <w:t>licensed by the South African Medicines Control Council</w:t>
            </w:r>
            <w:r w:rsidRPr="003369AB">
              <w:rPr>
                <w:rFonts w:ascii="Calibri" w:hAnsi="Calibri" w:cs="Calibri"/>
                <w:sz w:val="20"/>
                <w:szCs w:val="20"/>
              </w:rPr>
              <w:t>.</w:t>
            </w:r>
          </w:p>
          <w:p w:rsidR="00603B8D" w:rsidRPr="003369AB" w:rsidRDefault="00603B8D" w:rsidP="00E50A7F">
            <w:pPr>
              <w:ind w:right="165"/>
              <w:rPr>
                <w:rFonts w:ascii="Calibri" w:hAnsi="Calibri" w:cs="Calibri"/>
                <w:sz w:val="20"/>
                <w:szCs w:val="20"/>
              </w:rPr>
            </w:pPr>
          </w:p>
          <w:p w:rsidR="00603B8D" w:rsidRPr="003369AB" w:rsidRDefault="00603B8D" w:rsidP="00E50A7F">
            <w:pPr>
              <w:ind w:right="165"/>
              <w:rPr>
                <w:rFonts w:ascii="Calibri" w:hAnsi="Calibri" w:cs="Calibri"/>
                <w:sz w:val="20"/>
                <w:szCs w:val="20"/>
              </w:rPr>
            </w:pPr>
            <w:r w:rsidRPr="003369AB">
              <w:rPr>
                <w:rFonts w:ascii="Calibri" w:hAnsi="Calibri" w:cs="Calibri"/>
                <w:sz w:val="20"/>
                <w:szCs w:val="20"/>
              </w:rPr>
              <w:t>N.B. A grading other than ‘Type C’ may be justified if there is extensive class data or pre-clinical and clinical evidence.</w:t>
            </w:r>
          </w:p>
        </w:tc>
        <w:tc>
          <w:tcPr>
            <w:tcW w:w="1560" w:type="dxa"/>
            <w:vAlign w:val="center"/>
          </w:tcPr>
          <w:p w:rsidR="00603B8D" w:rsidRPr="003369AB" w:rsidRDefault="00603B8D" w:rsidP="00E50A7F">
            <w:pPr>
              <w:pStyle w:val="NoSpacing"/>
              <w:jc w:val="center"/>
              <w:rPr>
                <w:rFonts w:cs="Calibri"/>
                <w:b/>
                <w:color w:val="002060"/>
                <w:sz w:val="20"/>
                <w:szCs w:val="20"/>
                <w:lang w:val="en-AU"/>
              </w:rPr>
            </w:pPr>
            <w:r w:rsidRPr="003369AB">
              <w:rPr>
                <w:rFonts w:cs="Calibri"/>
                <w:b/>
                <w:color w:val="002060"/>
                <w:sz w:val="20"/>
                <w:szCs w:val="20"/>
                <w:lang w:val="en-AU"/>
              </w:rPr>
              <w:t>Type C</w:t>
            </w:r>
          </w:p>
          <w:p w:rsidR="00603B8D" w:rsidRPr="003369AB" w:rsidRDefault="00603B8D" w:rsidP="00E50A7F">
            <w:pPr>
              <w:pStyle w:val="NoSpacing"/>
              <w:jc w:val="center"/>
              <w:rPr>
                <w:rFonts w:cs="Calibri"/>
                <w:color w:val="002060"/>
                <w:sz w:val="20"/>
                <w:szCs w:val="20"/>
                <w:lang w:val="en-AU"/>
              </w:rPr>
            </w:pPr>
            <w:r w:rsidRPr="003369AB">
              <w:rPr>
                <w:rFonts w:cs="Calibri"/>
                <w:color w:val="002060"/>
                <w:sz w:val="20"/>
                <w:szCs w:val="20"/>
                <w:lang w:val="en-AU"/>
              </w:rPr>
              <w:t>Risk markedly higher than standard medical care</w:t>
            </w:r>
          </w:p>
        </w:tc>
      </w:tr>
    </w:tbl>
    <w:p w:rsidR="00603B8D" w:rsidRPr="00095CC2" w:rsidRDefault="00603B8D" w:rsidP="00603B8D">
      <w:pPr>
        <w:spacing w:line="360" w:lineRule="auto"/>
        <w:ind w:left="720"/>
        <w:jc w:val="both"/>
        <w:rPr>
          <w:rFonts w:ascii="Calibri" w:hAnsi="Calibri" w:cs="Calibri"/>
          <w:sz w:val="22"/>
          <w:szCs w:val="22"/>
        </w:rPr>
      </w:pPr>
    </w:p>
    <w:p w:rsidR="00603B8D" w:rsidRPr="00095CC2" w:rsidRDefault="00603B8D" w:rsidP="00603B8D">
      <w:pPr>
        <w:spacing w:line="360" w:lineRule="auto"/>
        <w:jc w:val="both"/>
        <w:rPr>
          <w:rFonts w:ascii="Calibri" w:hAnsi="Calibri" w:cs="Calibri"/>
          <w:b/>
          <w:sz w:val="22"/>
          <w:szCs w:val="22"/>
        </w:rPr>
      </w:pPr>
      <w:r w:rsidRPr="00095CC2">
        <w:rPr>
          <w:rFonts w:ascii="Calibri" w:hAnsi="Calibri" w:cs="Calibri"/>
          <w:b/>
          <w:sz w:val="22"/>
          <w:szCs w:val="22"/>
        </w:rPr>
        <w:t>Defining additional risks when comparing with standard of care</w:t>
      </w:r>
    </w:p>
    <w:p w:rsidR="00603B8D" w:rsidRPr="00095CC2" w:rsidRDefault="00603B8D" w:rsidP="00603B8D">
      <w:pPr>
        <w:numPr>
          <w:ilvl w:val="1"/>
          <w:numId w:val="1"/>
        </w:numPr>
        <w:spacing w:line="360" w:lineRule="auto"/>
        <w:jc w:val="both"/>
        <w:rPr>
          <w:rFonts w:ascii="Calibri" w:hAnsi="Calibri" w:cs="Calibri"/>
          <w:sz w:val="22"/>
          <w:szCs w:val="22"/>
        </w:rPr>
      </w:pPr>
      <w:r w:rsidRPr="00095CC2">
        <w:rPr>
          <w:rFonts w:ascii="Calibri" w:hAnsi="Calibri" w:cs="Calibri"/>
          <w:sz w:val="22"/>
          <w:szCs w:val="22"/>
          <w:lang w:val="en-AU"/>
        </w:rPr>
        <w:t xml:space="preserve">The risk category assigned will guide the nature and extent of patient safety monitoring that will be required.  In general, a Type A trial will involve a low intensity of safety monitoring, Type B, a moderate intensity and Type C, a high intensity. </w:t>
      </w:r>
    </w:p>
    <w:p w:rsidR="00603B8D" w:rsidRPr="00095CC2" w:rsidRDefault="00603B8D" w:rsidP="00603B8D">
      <w:pPr>
        <w:spacing w:line="360" w:lineRule="auto"/>
        <w:ind w:left="720"/>
        <w:jc w:val="both"/>
        <w:rPr>
          <w:rFonts w:ascii="Calibri" w:hAnsi="Calibri" w:cs="Calibri"/>
          <w:sz w:val="22"/>
          <w:szCs w:val="22"/>
        </w:rPr>
      </w:pPr>
    </w:p>
    <w:p w:rsidR="00603B8D" w:rsidRPr="00095CC2" w:rsidRDefault="00603B8D" w:rsidP="00603B8D">
      <w:pPr>
        <w:numPr>
          <w:ilvl w:val="1"/>
          <w:numId w:val="1"/>
        </w:numPr>
        <w:spacing w:line="360" w:lineRule="auto"/>
        <w:jc w:val="both"/>
        <w:rPr>
          <w:rFonts w:ascii="Calibri" w:hAnsi="Calibri" w:cs="Calibri"/>
          <w:sz w:val="22"/>
          <w:szCs w:val="22"/>
        </w:rPr>
      </w:pPr>
      <w:r w:rsidRPr="00095CC2">
        <w:rPr>
          <w:rFonts w:ascii="Calibri" w:hAnsi="Calibri" w:cs="Calibri"/>
          <w:sz w:val="22"/>
          <w:szCs w:val="22"/>
          <w:lang w:val="en-AU"/>
        </w:rPr>
        <w:t>The points to consider when developing a safety monitoring plan include:</w:t>
      </w:r>
    </w:p>
    <w:p w:rsidR="00603B8D" w:rsidRPr="003369AB" w:rsidRDefault="00603B8D" w:rsidP="00603B8D">
      <w:pPr>
        <w:pStyle w:val="NoSpacing"/>
        <w:numPr>
          <w:ilvl w:val="0"/>
          <w:numId w:val="9"/>
        </w:numPr>
        <w:spacing w:line="360" w:lineRule="auto"/>
        <w:jc w:val="both"/>
        <w:rPr>
          <w:rFonts w:cs="Calibri"/>
          <w:color w:val="auto"/>
          <w:sz w:val="22"/>
          <w:szCs w:val="22"/>
          <w:lang w:val="en-AU"/>
        </w:rPr>
      </w:pPr>
      <w:r w:rsidRPr="003369AB">
        <w:rPr>
          <w:rFonts w:cs="Calibri"/>
          <w:color w:val="auto"/>
          <w:sz w:val="22"/>
          <w:szCs w:val="22"/>
          <w:lang w:val="en-AU"/>
        </w:rPr>
        <w:t>The nature of the medicinal product(s)/device(s)</w:t>
      </w:r>
    </w:p>
    <w:p w:rsidR="00603B8D" w:rsidRPr="003369AB" w:rsidRDefault="00603B8D" w:rsidP="00603B8D">
      <w:pPr>
        <w:pStyle w:val="NoSpacing"/>
        <w:numPr>
          <w:ilvl w:val="0"/>
          <w:numId w:val="9"/>
        </w:numPr>
        <w:spacing w:line="360" w:lineRule="auto"/>
        <w:jc w:val="both"/>
        <w:rPr>
          <w:rFonts w:cs="Calibri"/>
          <w:color w:val="auto"/>
          <w:sz w:val="22"/>
          <w:szCs w:val="22"/>
          <w:lang w:val="en-AU"/>
        </w:rPr>
      </w:pPr>
      <w:r w:rsidRPr="003369AB">
        <w:rPr>
          <w:rFonts w:cs="Calibri"/>
          <w:color w:val="auto"/>
          <w:sz w:val="22"/>
          <w:szCs w:val="22"/>
          <w:lang w:val="en-AU"/>
        </w:rPr>
        <w:t xml:space="preserve">The potential for known or anticipated toxicities/adverse consequences </w:t>
      </w:r>
    </w:p>
    <w:p w:rsidR="00603B8D" w:rsidRPr="003369AB" w:rsidRDefault="00603B8D" w:rsidP="00603B8D">
      <w:pPr>
        <w:pStyle w:val="NoSpacing"/>
        <w:numPr>
          <w:ilvl w:val="0"/>
          <w:numId w:val="9"/>
        </w:numPr>
        <w:spacing w:line="360" w:lineRule="auto"/>
        <w:jc w:val="both"/>
        <w:rPr>
          <w:rFonts w:cs="Calibri"/>
          <w:color w:val="auto"/>
          <w:sz w:val="22"/>
          <w:szCs w:val="22"/>
          <w:lang w:val="en-AU"/>
        </w:rPr>
      </w:pPr>
      <w:r w:rsidRPr="003369AB">
        <w:rPr>
          <w:rFonts w:cs="Calibri"/>
          <w:color w:val="auto"/>
          <w:sz w:val="22"/>
          <w:szCs w:val="22"/>
          <w:lang w:val="en-AU"/>
        </w:rPr>
        <w:t>Which body systems may be affected</w:t>
      </w:r>
    </w:p>
    <w:p w:rsidR="00603B8D" w:rsidRPr="00095CC2" w:rsidRDefault="00603B8D" w:rsidP="00603B8D">
      <w:pPr>
        <w:spacing w:line="360" w:lineRule="auto"/>
        <w:ind w:left="720"/>
        <w:jc w:val="both"/>
        <w:rPr>
          <w:rFonts w:ascii="Calibri" w:hAnsi="Calibri" w:cs="Calibri"/>
          <w:sz w:val="22"/>
          <w:szCs w:val="22"/>
        </w:rPr>
      </w:pPr>
    </w:p>
    <w:p w:rsidR="00603B8D" w:rsidRPr="00095CC2" w:rsidRDefault="00603B8D" w:rsidP="00603B8D">
      <w:pPr>
        <w:spacing w:line="360" w:lineRule="auto"/>
        <w:ind w:left="720"/>
        <w:jc w:val="both"/>
        <w:rPr>
          <w:rFonts w:ascii="Calibri" w:hAnsi="Calibri" w:cs="Calibri"/>
          <w:sz w:val="22"/>
          <w:szCs w:val="22"/>
        </w:rPr>
      </w:pPr>
    </w:p>
    <w:p w:rsidR="00603B8D" w:rsidRPr="00095CC2" w:rsidRDefault="00603B8D" w:rsidP="00603B8D">
      <w:pPr>
        <w:numPr>
          <w:ilvl w:val="1"/>
          <w:numId w:val="1"/>
        </w:numPr>
        <w:spacing w:line="360" w:lineRule="auto"/>
        <w:jc w:val="both"/>
        <w:rPr>
          <w:rFonts w:ascii="Calibri" w:hAnsi="Calibri" w:cs="Calibri"/>
          <w:sz w:val="22"/>
          <w:szCs w:val="22"/>
        </w:rPr>
      </w:pPr>
      <w:r w:rsidRPr="00095CC2">
        <w:rPr>
          <w:rFonts w:ascii="Calibri" w:hAnsi="Calibri" w:cs="Calibri"/>
          <w:sz w:val="22"/>
          <w:szCs w:val="22"/>
          <w:lang w:val="en-AU"/>
        </w:rPr>
        <w:t xml:space="preserve">Some other issues to consider: </w:t>
      </w:r>
      <w:bookmarkStart w:id="1" w:name="_GoBack"/>
      <w:bookmarkEnd w:id="1"/>
    </w:p>
    <w:p w:rsidR="00603B8D" w:rsidRPr="003369AB" w:rsidRDefault="00603B8D" w:rsidP="00603B8D">
      <w:pPr>
        <w:pStyle w:val="NoSpacing"/>
        <w:numPr>
          <w:ilvl w:val="0"/>
          <w:numId w:val="5"/>
        </w:numPr>
        <w:spacing w:line="360" w:lineRule="auto"/>
        <w:ind w:left="1080"/>
        <w:jc w:val="both"/>
        <w:rPr>
          <w:rFonts w:cs="Calibri"/>
          <w:color w:val="auto"/>
          <w:sz w:val="22"/>
          <w:szCs w:val="22"/>
          <w:lang w:val="en-AU"/>
        </w:rPr>
      </w:pPr>
      <w:r w:rsidRPr="003369AB">
        <w:rPr>
          <w:rFonts w:cs="Calibri"/>
          <w:color w:val="auto"/>
          <w:sz w:val="22"/>
          <w:szCs w:val="22"/>
          <w:lang w:val="en-AU"/>
        </w:rPr>
        <w:t>Phase of development</w:t>
      </w:r>
    </w:p>
    <w:p w:rsidR="00603B8D" w:rsidRPr="003369AB" w:rsidRDefault="00603B8D" w:rsidP="00603B8D">
      <w:pPr>
        <w:pStyle w:val="NoSpacing"/>
        <w:numPr>
          <w:ilvl w:val="0"/>
          <w:numId w:val="5"/>
        </w:numPr>
        <w:spacing w:line="360" w:lineRule="auto"/>
        <w:ind w:left="1080"/>
        <w:jc w:val="both"/>
        <w:rPr>
          <w:rFonts w:cs="Calibri"/>
          <w:color w:val="auto"/>
          <w:sz w:val="22"/>
          <w:szCs w:val="22"/>
          <w:lang w:val="en-AU"/>
        </w:rPr>
      </w:pPr>
      <w:r w:rsidRPr="003369AB">
        <w:rPr>
          <w:rFonts w:cs="Calibri"/>
          <w:color w:val="auto"/>
          <w:sz w:val="22"/>
          <w:szCs w:val="22"/>
          <w:lang w:val="en-AU"/>
        </w:rPr>
        <w:t>Study population: healthy volunteers or patients?</w:t>
      </w:r>
    </w:p>
    <w:p w:rsidR="00603B8D" w:rsidRPr="003369AB" w:rsidRDefault="00603B8D" w:rsidP="00603B8D">
      <w:pPr>
        <w:pStyle w:val="NoSpacing"/>
        <w:numPr>
          <w:ilvl w:val="0"/>
          <w:numId w:val="6"/>
        </w:numPr>
        <w:spacing w:line="360" w:lineRule="auto"/>
        <w:ind w:left="1080"/>
        <w:jc w:val="both"/>
        <w:rPr>
          <w:rFonts w:cs="Calibri"/>
          <w:color w:val="auto"/>
          <w:sz w:val="22"/>
          <w:szCs w:val="22"/>
          <w:lang w:val="en-AU"/>
        </w:rPr>
      </w:pPr>
      <w:r w:rsidRPr="003369AB">
        <w:rPr>
          <w:rFonts w:cs="Calibri"/>
          <w:color w:val="auto"/>
          <w:sz w:val="22"/>
          <w:szCs w:val="22"/>
          <w:lang w:val="en-AU"/>
        </w:rPr>
        <w:t>What are the known/anticipated safety issues and are they all addressed within the normal clinical practice?</w:t>
      </w:r>
    </w:p>
    <w:p w:rsidR="00603B8D" w:rsidRPr="003369AB" w:rsidRDefault="00603B8D" w:rsidP="00603B8D">
      <w:pPr>
        <w:pStyle w:val="NoSpacing"/>
        <w:numPr>
          <w:ilvl w:val="0"/>
          <w:numId w:val="6"/>
        </w:numPr>
        <w:spacing w:line="360" w:lineRule="auto"/>
        <w:ind w:left="1080"/>
        <w:jc w:val="both"/>
        <w:rPr>
          <w:rFonts w:cs="Calibri"/>
          <w:color w:val="auto"/>
          <w:sz w:val="22"/>
          <w:szCs w:val="22"/>
          <w:lang w:val="en-AU"/>
        </w:rPr>
      </w:pPr>
      <w:r w:rsidRPr="003369AB">
        <w:rPr>
          <w:rFonts w:cs="Calibri"/>
          <w:color w:val="auto"/>
          <w:sz w:val="22"/>
          <w:szCs w:val="22"/>
          <w:lang w:val="en-AU"/>
        </w:rPr>
        <w:t>If unknown, what are the anticipated risks/other effects based on preclinical data or knowledge of class of drugs?</w:t>
      </w:r>
    </w:p>
    <w:p w:rsidR="00603B8D" w:rsidRPr="003369AB" w:rsidRDefault="00603B8D" w:rsidP="00603B8D">
      <w:pPr>
        <w:pStyle w:val="NoSpacing"/>
        <w:numPr>
          <w:ilvl w:val="0"/>
          <w:numId w:val="6"/>
        </w:numPr>
        <w:spacing w:line="360" w:lineRule="auto"/>
        <w:ind w:left="1080"/>
        <w:jc w:val="both"/>
        <w:rPr>
          <w:rFonts w:cs="Calibri"/>
          <w:color w:val="auto"/>
          <w:sz w:val="22"/>
          <w:szCs w:val="22"/>
          <w:lang w:val="en-AU"/>
        </w:rPr>
      </w:pPr>
      <w:r w:rsidRPr="003369AB">
        <w:rPr>
          <w:rFonts w:cs="Calibri"/>
          <w:color w:val="auto"/>
          <w:sz w:val="22"/>
          <w:szCs w:val="22"/>
          <w:lang w:val="en-AU"/>
        </w:rPr>
        <w:t>Is the duration of use compatible with previous experience?</w:t>
      </w:r>
    </w:p>
    <w:p w:rsidR="00603B8D" w:rsidRPr="003369AB" w:rsidRDefault="00603B8D" w:rsidP="00603B8D">
      <w:pPr>
        <w:pStyle w:val="NoSpacing"/>
        <w:numPr>
          <w:ilvl w:val="0"/>
          <w:numId w:val="6"/>
        </w:numPr>
        <w:spacing w:line="360" w:lineRule="auto"/>
        <w:ind w:left="1080"/>
        <w:jc w:val="both"/>
        <w:rPr>
          <w:rFonts w:cs="Calibri"/>
          <w:color w:val="auto"/>
          <w:sz w:val="22"/>
          <w:szCs w:val="22"/>
          <w:lang w:val="en-AU"/>
        </w:rPr>
      </w:pPr>
      <w:r>
        <w:rPr>
          <w:rFonts w:cs="Calibri"/>
          <w:color w:val="auto"/>
          <w:sz w:val="22"/>
          <w:szCs w:val="22"/>
          <w:lang w:val="en-AU"/>
        </w:rPr>
        <w:t>I</w:t>
      </w:r>
      <w:r w:rsidRPr="003369AB">
        <w:rPr>
          <w:rFonts w:cs="Calibri"/>
          <w:color w:val="auto"/>
          <w:sz w:val="22"/>
          <w:szCs w:val="22"/>
          <w:lang w:val="en-AU"/>
        </w:rPr>
        <w:t>s there a potential risk of dosing errors?</w:t>
      </w:r>
    </w:p>
    <w:p w:rsidR="00603B8D" w:rsidRPr="003369AB" w:rsidRDefault="00603B8D" w:rsidP="00603B8D">
      <w:pPr>
        <w:pStyle w:val="NoSpacing"/>
        <w:numPr>
          <w:ilvl w:val="0"/>
          <w:numId w:val="6"/>
        </w:numPr>
        <w:spacing w:line="360" w:lineRule="auto"/>
        <w:ind w:left="1080"/>
        <w:jc w:val="both"/>
        <w:rPr>
          <w:rFonts w:cs="Calibri"/>
          <w:color w:val="auto"/>
          <w:sz w:val="22"/>
          <w:szCs w:val="22"/>
          <w:lang w:val="en-AU"/>
        </w:rPr>
      </w:pPr>
      <w:r w:rsidRPr="003369AB">
        <w:rPr>
          <w:rFonts w:cs="Calibri"/>
          <w:color w:val="auto"/>
          <w:sz w:val="22"/>
          <w:szCs w:val="22"/>
          <w:lang w:val="en-AU"/>
        </w:rPr>
        <w:t>Might concomitant medications increase the risk (i.e. drug interactions)?</w:t>
      </w:r>
    </w:p>
    <w:p w:rsidR="00603B8D" w:rsidRPr="003369AB" w:rsidRDefault="00603B8D" w:rsidP="00603B8D">
      <w:pPr>
        <w:pStyle w:val="NoSpacing"/>
        <w:jc w:val="both"/>
        <w:rPr>
          <w:rFonts w:cs="Calibri"/>
          <w:sz w:val="22"/>
          <w:szCs w:val="22"/>
          <w:lang w:val="en-AU"/>
        </w:rPr>
      </w:pPr>
    </w:p>
    <w:p w:rsidR="00603B8D" w:rsidRPr="003369AB" w:rsidRDefault="00603B8D" w:rsidP="00603B8D">
      <w:pPr>
        <w:pStyle w:val="NoSpacing"/>
        <w:rPr>
          <w:rFonts w:cs="Calibri"/>
          <w:color w:val="auto"/>
          <w:sz w:val="22"/>
          <w:szCs w:val="22"/>
          <w:lang w:val="en-AU"/>
        </w:rPr>
      </w:pPr>
      <w:r>
        <w:rPr>
          <w:rFonts w:cs="Calibri"/>
          <w:color w:val="auto"/>
          <w:sz w:val="22"/>
          <w:szCs w:val="22"/>
          <w:lang w:val="en-AU"/>
        </w:rPr>
        <w:t xml:space="preserve">     </w:t>
      </w:r>
      <w:r w:rsidRPr="003369AB">
        <w:rPr>
          <w:rFonts w:cs="Calibri"/>
          <w:color w:val="auto"/>
          <w:sz w:val="22"/>
          <w:szCs w:val="22"/>
          <w:lang w:val="en-AU"/>
        </w:rPr>
        <w:t>Example Form</w:t>
      </w:r>
    </w:p>
    <w:tbl>
      <w:tblPr>
        <w:tblW w:w="9493"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1486"/>
        <w:gridCol w:w="1071"/>
        <w:gridCol w:w="2294"/>
        <w:gridCol w:w="1235"/>
        <w:gridCol w:w="2181"/>
        <w:gridCol w:w="1226"/>
      </w:tblGrid>
      <w:tr w:rsidR="00603B8D" w:rsidRPr="00095CC2" w:rsidTr="00E50A7F">
        <w:trPr>
          <w:jc w:val="center"/>
        </w:trPr>
        <w:tc>
          <w:tcPr>
            <w:tcW w:w="9493" w:type="dxa"/>
            <w:gridSpan w:val="6"/>
            <w:tcBorders>
              <w:top w:val="single" w:sz="4" w:space="0" w:color="auto"/>
              <w:left w:val="single" w:sz="4" w:space="0" w:color="auto"/>
              <w:bottom w:val="single" w:sz="4" w:space="0" w:color="auto"/>
              <w:right w:val="single" w:sz="4" w:space="0" w:color="auto"/>
            </w:tcBorders>
            <w:shd w:val="clear" w:color="auto" w:fill="F2F2F2"/>
          </w:tcPr>
          <w:p w:rsidR="00603B8D" w:rsidRPr="00095CC2" w:rsidRDefault="00603B8D" w:rsidP="00E50A7F">
            <w:pPr>
              <w:jc w:val="center"/>
              <w:rPr>
                <w:rFonts w:ascii="Calibri" w:eastAsia="SimSun" w:hAnsi="Calibri" w:cs="Calibri"/>
                <w:b/>
                <w:bCs/>
                <w:sz w:val="20"/>
                <w:szCs w:val="20"/>
              </w:rPr>
            </w:pPr>
            <w:r w:rsidRPr="00095CC2">
              <w:rPr>
                <w:rFonts w:ascii="Calibri" w:eastAsia="SimSun" w:hAnsi="Calibri" w:cs="Calibri"/>
                <w:b/>
                <w:bCs/>
                <w:sz w:val="20"/>
                <w:szCs w:val="20"/>
              </w:rPr>
              <w:t>PART 2: DEFINE THE ADDITIONAL RISKS ASSOCIATED WITH THE TRIAL MEDICINAL PRODUCT(S) WHEN COMPARED TO STANDARD CARE</w:t>
            </w:r>
          </w:p>
          <w:p w:rsidR="00603B8D" w:rsidRPr="00095CC2" w:rsidRDefault="00603B8D" w:rsidP="00E50A7F">
            <w:pPr>
              <w:rPr>
                <w:rFonts w:ascii="Calibri" w:eastAsia="SimSun" w:hAnsi="Calibri" w:cs="Calibri"/>
                <w:bCs/>
                <w:sz w:val="20"/>
                <w:szCs w:val="20"/>
              </w:rPr>
            </w:pPr>
          </w:p>
        </w:tc>
      </w:tr>
      <w:tr w:rsidR="00603B8D" w:rsidRPr="00095CC2" w:rsidTr="00E50A7F">
        <w:trPr>
          <w:trHeight w:val="576"/>
          <w:jc w:val="center"/>
        </w:trPr>
        <w:tc>
          <w:tcPr>
            <w:tcW w:w="1519" w:type="dxa"/>
            <w:tcBorders>
              <w:top w:val="single" w:sz="4" w:space="0" w:color="auto"/>
              <w:left w:val="single" w:sz="4" w:space="0" w:color="auto"/>
              <w:bottom w:val="single" w:sz="4" w:space="0" w:color="auto"/>
              <w:right w:val="single" w:sz="4" w:space="0" w:color="auto"/>
            </w:tcBorders>
            <w:shd w:val="clear" w:color="auto" w:fill="F2F2F2"/>
          </w:tcPr>
          <w:p w:rsidR="00603B8D" w:rsidRPr="00095CC2" w:rsidRDefault="00603B8D" w:rsidP="00E50A7F">
            <w:pPr>
              <w:jc w:val="center"/>
              <w:rPr>
                <w:rFonts w:ascii="Calibri" w:eastAsia="SimSun" w:hAnsi="Calibri" w:cs="Calibri"/>
                <w:sz w:val="20"/>
                <w:szCs w:val="20"/>
              </w:rPr>
            </w:pPr>
          </w:p>
          <w:p w:rsidR="00603B8D" w:rsidRPr="00095CC2" w:rsidRDefault="00603B8D" w:rsidP="00E50A7F">
            <w:pPr>
              <w:jc w:val="center"/>
              <w:rPr>
                <w:rFonts w:ascii="Calibri" w:eastAsia="SimSun" w:hAnsi="Calibri" w:cs="Calibri"/>
                <w:sz w:val="20"/>
                <w:szCs w:val="20"/>
              </w:rPr>
            </w:pPr>
            <w:r w:rsidRPr="00095CC2">
              <w:rPr>
                <w:rFonts w:ascii="Calibri" w:eastAsia="SimSun" w:hAnsi="Calibri" w:cs="Calibri"/>
                <w:sz w:val="20"/>
                <w:szCs w:val="20"/>
              </w:rPr>
              <w:t>IMP</w:t>
            </w:r>
          </w:p>
          <w:p w:rsidR="00603B8D" w:rsidRPr="00095CC2" w:rsidRDefault="00603B8D" w:rsidP="00E50A7F">
            <w:pPr>
              <w:jc w:val="center"/>
              <w:rPr>
                <w:rFonts w:ascii="Calibri" w:eastAsia="SimSun" w:hAnsi="Calibri" w:cs="Calibri"/>
                <w:sz w:val="20"/>
                <w:szCs w:val="20"/>
              </w:rPr>
            </w:pPr>
          </w:p>
        </w:tc>
        <w:tc>
          <w:tcPr>
            <w:tcW w:w="1072" w:type="dxa"/>
            <w:tcBorders>
              <w:top w:val="single" w:sz="4" w:space="0" w:color="auto"/>
              <w:left w:val="single" w:sz="4" w:space="0" w:color="auto"/>
              <w:bottom w:val="single" w:sz="4" w:space="0" w:color="auto"/>
              <w:right w:val="single" w:sz="4" w:space="0" w:color="auto"/>
            </w:tcBorders>
            <w:shd w:val="clear" w:color="auto" w:fill="F2F2F2"/>
          </w:tcPr>
          <w:p w:rsidR="00603B8D" w:rsidRPr="00095CC2" w:rsidRDefault="00603B8D" w:rsidP="00E50A7F">
            <w:pPr>
              <w:jc w:val="center"/>
              <w:rPr>
                <w:rFonts w:ascii="Calibri" w:eastAsia="SimSun" w:hAnsi="Calibri" w:cs="Calibri"/>
                <w:sz w:val="20"/>
                <w:szCs w:val="20"/>
              </w:rPr>
            </w:pPr>
          </w:p>
          <w:p w:rsidR="00603B8D" w:rsidRPr="00095CC2" w:rsidRDefault="00603B8D" w:rsidP="00E50A7F">
            <w:pPr>
              <w:jc w:val="center"/>
              <w:rPr>
                <w:rFonts w:ascii="Calibri" w:eastAsia="SimSun" w:hAnsi="Calibri" w:cs="Calibri"/>
                <w:sz w:val="20"/>
                <w:szCs w:val="20"/>
              </w:rPr>
            </w:pPr>
            <w:r w:rsidRPr="00095CC2">
              <w:rPr>
                <w:rFonts w:ascii="Calibri" w:eastAsia="SimSun" w:hAnsi="Calibri" w:cs="Calibri"/>
                <w:sz w:val="20"/>
                <w:szCs w:val="20"/>
              </w:rPr>
              <w:t>Body system</w:t>
            </w:r>
          </w:p>
          <w:p w:rsidR="00603B8D" w:rsidRPr="00095CC2" w:rsidRDefault="00603B8D" w:rsidP="00E50A7F">
            <w:pPr>
              <w:jc w:val="center"/>
              <w:rPr>
                <w:rFonts w:ascii="Calibri" w:eastAsia="SimSun" w:hAnsi="Calibri" w:cs="Calibri"/>
                <w:sz w:val="20"/>
                <w:szCs w:val="20"/>
              </w:rPr>
            </w:pPr>
          </w:p>
        </w:tc>
        <w:tc>
          <w:tcPr>
            <w:tcW w:w="2322" w:type="dxa"/>
            <w:tcBorders>
              <w:top w:val="single" w:sz="4" w:space="0" w:color="auto"/>
              <w:left w:val="single" w:sz="4" w:space="0" w:color="auto"/>
              <w:bottom w:val="single" w:sz="4" w:space="0" w:color="auto"/>
              <w:right w:val="single" w:sz="4" w:space="0" w:color="auto"/>
            </w:tcBorders>
            <w:shd w:val="clear" w:color="auto" w:fill="F2F2F2"/>
          </w:tcPr>
          <w:p w:rsidR="00603B8D" w:rsidRPr="00095CC2" w:rsidRDefault="00603B8D" w:rsidP="00E50A7F">
            <w:pPr>
              <w:jc w:val="center"/>
              <w:rPr>
                <w:rFonts w:ascii="Calibri" w:eastAsia="SimSun" w:hAnsi="Calibri" w:cs="Calibri"/>
                <w:sz w:val="20"/>
                <w:szCs w:val="20"/>
              </w:rPr>
            </w:pPr>
          </w:p>
          <w:p w:rsidR="00603B8D" w:rsidRPr="00095CC2" w:rsidRDefault="00603B8D" w:rsidP="00E50A7F">
            <w:pPr>
              <w:jc w:val="center"/>
              <w:rPr>
                <w:rFonts w:ascii="Calibri" w:eastAsia="SimSun" w:hAnsi="Calibri" w:cs="Calibri"/>
                <w:sz w:val="20"/>
                <w:szCs w:val="20"/>
              </w:rPr>
            </w:pPr>
            <w:r w:rsidRPr="00095CC2">
              <w:rPr>
                <w:rFonts w:ascii="Calibri" w:eastAsia="SimSun" w:hAnsi="Calibri" w:cs="Calibri"/>
                <w:sz w:val="20"/>
                <w:szCs w:val="20"/>
              </w:rPr>
              <w:t>Hazard</w:t>
            </w:r>
          </w:p>
          <w:p w:rsidR="00603B8D" w:rsidRPr="00095CC2" w:rsidRDefault="00603B8D" w:rsidP="00E50A7F">
            <w:pPr>
              <w:jc w:val="center"/>
              <w:rPr>
                <w:rFonts w:ascii="Calibri" w:eastAsia="SimSun" w:hAnsi="Calibri" w:cs="Calibri"/>
                <w:sz w:val="20"/>
                <w:szCs w:val="20"/>
              </w:rPr>
            </w:pPr>
          </w:p>
        </w:tc>
        <w:tc>
          <w:tcPr>
            <w:tcW w:w="1130" w:type="dxa"/>
            <w:tcBorders>
              <w:top w:val="single" w:sz="4" w:space="0" w:color="auto"/>
              <w:left w:val="single" w:sz="4" w:space="0" w:color="auto"/>
              <w:bottom w:val="single" w:sz="4" w:space="0" w:color="auto"/>
              <w:right w:val="single" w:sz="4" w:space="0" w:color="auto"/>
            </w:tcBorders>
            <w:shd w:val="clear" w:color="auto" w:fill="F2F2F2"/>
          </w:tcPr>
          <w:p w:rsidR="00603B8D" w:rsidRPr="00095CC2" w:rsidRDefault="00603B8D" w:rsidP="00E50A7F">
            <w:pPr>
              <w:jc w:val="center"/>
              <w:rPr>
                <w:rFonts w:ascii="Calibri" w:eastAsia="SimSun" w:hAnsi="Calibri" w:cs="Calibri"/>
                <w:sz w:val="20"/>
                <w:szCs w:val="20"/>
              </w:rPr>
            </w:pPr>
            <w:r w:rsidRPr="00095CC2">
              <w:rPr>
                <w:rFonts w:ascii="Calibri" w:eastAsia="SimSun" w:hAnsi="Calibri" w:cs="Calibri"/>
                <w:sz w:val="20"/>
                <w:szCs w:val="20"/>
              </w:rPr>
              <w:t>Likelihood</w:t>
            </w:r>
          </w:p>
          <w:p w:rsidR="00603B8D" w:rsidRPr="00095CC2" w:rsidRDefault="00603B8D" w:rsidP="00E50A7F">
            <w:pPr>
              <w:jc w:val="center"/>
              <w:rPr>
                <w:rFonts w:ascii="Calibri" w:eastAsia="SimSun" w:hAnsi="Calibri" w:cs="Calibri"/>
                <w:sz w:val="20"/>
                <w:szCs w:val="20"/>
              </w:rPr>
            </w:pPr>
            <w:r w:rsidRPr="00095CC2">
              <w:rPr>
                <w:rFonts w:ascii="Calibri" w:eastAsia="SimSun" w:hAnsi="Calibri" w:cs="Calibri"/>
                <w:sz w:val="20"/>
                <w:szCs w:val="20"/>
              </w:rPr>
              <w:t>(L [low], M[medium], H[high])</w:t>
            </w:r>
          </w:p>
        </w:tc>
        <w:tc>
          <w:tcPr>
            <w:tcW w:w="2219" w:type="dxa"/>
            <w:tcBorders>
              <w:top w:val="single" w:sz="4" w:space="0" w:color="auto"/>
              <w:left w:val="single" w:sz="4" w:space="0" w:color="auto"/>
              <w:bottom w:val="single" w:sz="4" w:space="0" w:color="auto"/>
              <w:right w:val="single" w:sz="4" w:space="0" w:color="auto"/>
            </w:tcBorders>
            <w:shd w:val="clear" w:color="auto" w:fill="F2F2F2"/>
          </w:tcPr>
          <w:p w:rsidR="00603B8D" w:rsidRPr="00095CC2" w:rsidRDefault="00603B8D" w:rsidP="00E50A7F">
            <w:pPr>
              <w:jc w:val="center"/>
              <w:rPr>
                <w:rFonts w:ascii="Calibri" w:eastAsia="SimSun" w:hAnsi="Calibri" w:cs="Calibri"/>
                <w:sz w:val="20"/>
                <w:szCs w:val="20"/>
              </w:rPr>
            </w:pPr>
          </w:p>
          <w:p w:rsidR="00603B8D" w:rsidRPr="00095CC2" w:rsidRDefault="00603B8D" w:rsidP="00E50A7F">
            <w:pPr>
              <w:jc w:val="center"/>
              <w:rPr>
                <w:rFonts w:ascii="Calibri" w:eastAsia="SimSun" w:hAnsi="Calibri" w:cs="Calibri"/>
                <w:sz w:val="20"/>
                <w:szCs w:val="20"/>
              </w:rPr>
            </w:pPr>
            <w:r w:rsidRPr="00095CC2">
              <w:rPr>
                <w:rFonts w:ascii="Calibri" w:eastAsia="SimSun" w:hAnsi="Calibri" w:cs="Calibri"/>
                <w:sz w:val="20"/>
                <w:szCs w:val="20"/>
              </w:rPr>
              <w:t>Mitigation</w:t>
            </w:r>
          </w:p>
          <w:p w:rsidR="00603B8D" w:rsidRPr="00095CC2" w:rsidRDefault="00603B8D" w:rsidP="00E50A7F">
            <w:pPr>
              <w:jc w:val="center"/>
              <w:rPr>
                <w:rFonts w:ascii="Calibri" w:eastAsia="SimSun" w:hAnsi="Calibri" w:cs="Calibri"/>
                <w:sz w:val="20"/>
                <w:szCs w:val="20"/>
              </w:rPr>
            </w:pPr>
          </w:p>
        </w:tc>
        <w:tc>
          <w:tcPr>
            <w:tcW w:w="1231" w:type="dxa"/>
            <w:tcBorders>
              <w:top w:val="single" w:sz="4" w:space="0" w:color="auto"/>
              <w:left w:val="single" w:sz="4" w:space="0" w:color="auto"/>
              <w:bottom w:val="single" w:sz="4" w:space="0" w:color="auto"/>
              <w:right w:val="single" w:sz="4" w:space="0" w:color="auto"/>
            </w:tcBorders>
            <w:shd w:val="clear" w:color="auto" w:fill="F2F2F2"/>
          </w:tcPr>
          <w:p w:rsidR="00603B8D" w:rsidRPr="00095CC2" w:rsidRDefault="00603B8D" w:rsidP="00E50A7F">
            <w:pPr>
              <w:jc w:val="center"/>
              <w:rPr>
                <w:rFonts w:ascii="Calibri" w:eastAsia="SimSun" w:hAnsi="Calibri" w:cs="Calibri"/>
                <w:sz w:val="20"/>
                <w:szCs w:val="20"/>
              </w:rPr>
            </w:pPr>
          </w:p>
          <w:p w:rsidR="00603B8D" w:rsidRPr="00095CC2" w:rsidRDefault="00603B8D" w:rsidP="00E50A7F">
            <w:pPr>
              <w:jc w:val="center"/>
              <w:rPr>
                <w:rFonts w:ascii="Calibri" w:eastAsia="SimSun" w:hAnsi="Calibri" w:cs="Calibri"/>
                <w:sz w:val="20"/>
                <w:szCs w:val="20"/>
              </w:rPr>
            </w:pPr>
            <w:r w:rsidRPr="00095CC2">
              <w:rPr>
                <w:rFonts w:ascii="Calibri" w:eastAsia="SimSun" w:hAnsi="Calibri" w:cs="Calibri"/>
                <w:sz w:val="20"/>
                <w:szCs w:val="20"/>
              </w:rPr>
              <w:t>Comments</w:t>
            </w:r>
          </w:p>
          <w:p w:rsidR="00603B8D" w:rsidRPr="00095CC2" w:rsidRDefault="00603B8D" w:rsidP="00E50A7F">
            <w:pPr>
              <w:jc w:val="center"/>
              <w:rPr>
                <w:rFonts w:ascii="Calibri" w:eastAsia="SimSun" w:hAnsi="Calibri" w:cs="Calibri"/>
                <w:sz w:val="20"/>
                <w:szCs w:val="20"/>
              </w:rPr>
            </w:pPr>
          </w:p>
        </w:tc>
      </w:tr>
      <w:tr w:rsidR="00603B8D" w:rsidRPr="00095CC2" w:rsidTr="00E50A7F">
        <w:trPr>
          <w:cantSplit/>
          <w:trHeight w:val="417"/>
          <w:jc w:val="center"/>
        </w:trPr>
        <w:tc>
          <w:tcPr>
            <w:tcW w:w="1519" w:type="dxa"/>
            <w:vMerge w:val="restart"/>
            <w:tcBorders>
              <w:top w:val="single" w:sz="4" w:space="0" w:color="auto"/>
              <w:left w:val="single" w:sz="4" w:space="0" w:color="000000"/>
              <w:right w:val="single" w:sz="4" w:space="0" w:color="000000"/>
            </w:tcBorders>
            <w:shd w:val="clear" w:color="auto" w:fill="FFFFFF"/>
          </w:tcPr>
          <w:p w:rsidR="00603B8D" w:rsidRPr="00095CC2" w:rsidRDefault="00603B8D" w:rsidP="00E50A7F">
            <w:pPr>
              <w:jc w:val="center"/>
              <w:rPr>
                <w:rFonts w:ascii="Calibri" w:eastAsia="SimSun" w:hAnsi="Calibri" w:cs="Calibri"/>
                <w:sz w:val="20"/>
                <w:szCs w:val="20"/>
              </w:rPr>
            </w:pPr>
            <w:r w:rsidRPr="00095CC2">
              <w:rPr>
                <w:rFonts w:ascii="Calibri" w:eastAsia="SimSun" w:hAnsi="Calibri" w:cs="Calibri"/>
                <w:sz w:val="20"/>
                <w:szCs w:val="20"/>
              </w:rPr>
              <w:t>ABC 123</w:t>
            </w:r>
          </w:p>
        </w:tc>
        <w:tc>
          <w:tcPr>
            <w:tcW w:w="1072" w:type="dxa"/>
            <w:tcBorders>
              <w:top w:val="single" w:sz="4" w:space="0" w:color="auto"/>
              <w:left w:val="single" w:sz="4" w:space="0" w:color="000000"/>
              <w:bottom w:val="single" w:sz="4" w:space="0" w:color="000000"/>
              <w:right w:val="single" w:sz="4" w:space="0" w:color="000000"/>
            </w:tcBorders>
            <w:shd w:val="clear" w:color="auto" w:fill="FFFFFF"/>
          </w:tcPr>
          <w:p w:rsidR="00603B8D" w:rsidRPr="00095CC2" w:rsidRDefault="00603B8D" w:rsidP="00E50A7F">
            <w:pPr>
              <w:jc w:val="center"/>
              <w:rPr>
                <w:rFonts w:ascii="Calibri" w:eastAsia="SimSun" w:hAnsi="Calibri" w:cs="Calibri"/>
                <w:sz w:val="20"/>
                <w:szCs w:val="20"/>
              </w:rPr>
            </w:pPr>
            <w:r w:rsidRPr="00095CC2">
              <w:rPr>
                <w:rFonts w:ascii="Calibri" w:eastAsia="SimSun" w:hAnsi="Calibri" w:cs="Calibri"/>
                <w:sz w:val="20"/>
                <w:szCs w:val="20"/>
              </w:rPr>
              <w:t>Metabolic</w:t>
            </w:r>
          </w:p>
        </w:tc>
        <w:tc>
          <w:tcPr>
            <w:tcW w:w="2322" w:type="dxa"/>
            <w:tcBorders>
              <w:top w:val="single" w:sz="4" w:space="0" w:color="auto"/>
              <w:left w:val="single" w:sz="4" w:space="0" w:color="000000"/>
              <w:bottom w:val="single" w:sz="4" w:space="0" w:color="000000"/>
              <w:right w:val="single" w:sz="4" w:space="0" w:color="000000"/>
            </w:tcBorders>
            <w:shd w:val="clear" w:color="auto" w:fill="FFFFFF"/>
          </w:tcPr>
          <w:p w:rsidR="00603B8D" w:rsidRPr="00095CC2" w:rsidRDefault="00603B8D" w:rsidP="00E50A7F">
            <w:pPr>
              <w:jc w:val="center"/>
              <w:rPr>
                <w:rFonts w:ascii="Calibri" w:eastAsia="SimSun" w:hAnsi="Calibri" w:cs="Calibri"/>
                <w:sz w:val="20"/>
                <w:szCs w:val="20"/>
              </w:rPr>
            </w:pPr>
            <w:r w:rsidRPr="00095CC2">
              <w:rPr>
                <w:rFonts w:ascii="Calibri" w:eastAsia="SimSun" w:hAnsi="Calibri" w:cs="Calibri"/>
                <w:sz w:val="20"/>
                <w:szCs w:val="20"/>
              </w:rPr>
              <w:t>Hyperglycaemia</w:t>
            </w:r>
          </w:p>
        </w:tc>
        <w:tc>
          <w:tcPr>
            <w:tcW w:w="1130" w:type="dxa"/>
            <w:tcBorders>
              <w:top w:val="single" w:sz="4" w:space="0" w:color="auto"/>
              <w:left w:val="single" w:sz="4" w:space="0" w:color="000000"/>
              <w:bottom w:val="single" w:sz="4" w:space="0" w:color="000000"/>
              <w:right w:val="single" w:sz="4" w:space="0" w:color="000000"/>
            </w:tcBorders>
            <w:shd w:val="clear" w:color="auto" w:fill="FFFFFF"/>
          </w:tcPr>
          <w:p w:rsidR="00603B8D" w:rsidRPr="00095CC2" w:rsidRDefault="00603B8D" w:rsidP="00E50A7F">
            <w:pPr>
              <w:jc w:val="center"/>
              <w:rPr>
                <w:rFonts w:ascii="Calibri" w:eastAsia="SimSun" w:hAnsi="Calibri" w:cs="Calibri"/>
                <w:sz w:val="20"/>
                <w:szCs w:val="20"/>
              </w:rPr>
            </w:pPr>
            <w:r w:rsidRPr="00095CC2">
              <w:rPr>
                <w:rFonts w:ascii="Calibri" w:eastAsia="SimSun" w:hAnsi="Calibri" w:cs="Calibri"/>
                <w:sz w:val="20"/>
                <w:szCs w:val="20"/>
              </w:rPr>
              <w:t>L</w:t>
            </w:r>
          </w:p>
          <w:p w:rsidR="00603B8D" w:rsidRPr="00095CC2" w:rsidRDefault="00603B8D" w:rsidP="00E50A7F">
            <w:pPr>
              <w:jc w:val="center"/>
              <w:rPr>
                <w:rFonts w:ascii="Calibri" w:eastAsia="SimSun" w:hAnsi="Calibri" w:cs="Calibri"/>
                <w:sz w:val="20"/>
                <w:szCs w:val="20"/>
              </w:rPr>
            </w:pPr>
          </w:p>
        </w:tc>
        <w:tc>
          <w:tcPr>
            <w:tcW w:w="2219" w:type="dxa"/>
            <w:tcBorders>
              <w:top w:val="single" w:sz="4" w:space="0" w:color="auto"/>
              <w:left w:val="single" w:sz="4" w:space="0" w:color="000000"/>
              <w:bottom w:val="single" w:sz="4" w:space="0" w:color="000000"/>
              <w:right w:val="single" w:sz="4" w:space="0" w:color="000000"/>
            </w:tcBorders>
            <w:shd w:val="clear" w:color="auto" w:fill="FFFFFF"/>
          </w:tcPr>
          <w:p w:rsidR="00603B8D" w:rsidRPr="00095CC2" w:rsidRDefault="00603B8D" w:rsidP="00E50A7F">
            <w:pPr>
              <w:jc w:val="center"/>
              <w:rPr>
                <w:rFonts w:ascii="Calibri" w:eastAsia="SimSun" w:hAnsi="Calibri" w:cs="Calibri"/>
                <w:sz w:val="20"/>
                <w:szCs w:val="20"/>
              </w:rPr>
            </w:pPr>
            <w:r w:rsidRPr="00095CC2">
              <w:rPr>
                <w:rFonts w:ascii="Calibri" w:eastAsia="SimSun" w:hAnsi="Calibri" w:cs="Calibri"/>
                <w:sz w:val="20"/>
                <w:szCs w:val="20"/>
              </w:rPr>
              <w:t>Additional blood glucose monitoring</w:t>
            </w:r>
          </w:p>
          <w:p w:rsidR="00603B8D" w:rsidRPr="00095CC2" w:rsidRDefault="00603B8D" w:rsidP="00E50A7F">
            <w:pPr>
              <w:jc w:val="center"/>
              <w:rPr>
                <w:rFonts w:ascii="Calibri" w:eastAsia="SimSun" w:hAnsi="Calibri" w:cs="Calibri"/>
                <w:sz w:val="20"/>
                <w:szCs w:val="20"/>
              </w:rPr>
            </w:pPr>
          </w:p>
        </w:tc>
        <w:tc>
          <w:tcPr>
            <w:tcW w:w="1231" w:type="dxa"/>
            <w:tcBorders>
              <w:top w:val="single" w:sz="4" w:space="0" w:color="auto"/>
              <w:left w:val="single" w:sz="4" w:space="0" w:color="000000"/>
              <w:bottom w:val="single" w:sz="4" w:space="0" w:color="000000"/>
              <w:right w:val="single" w:sz="4" w:space="0" w:color="000000"/>
            </w:tcBorders>
            <w:shd w:val="clear" w:color="auto" w:fill="FFFFFF"/>
          </w:tcPr>
          <w:p w:rsidR="00603B8D" w:rsidRPr="00095CC2" w:rsidRDefault="00603B8D" w:rsidP="00E50A7F">
            <w:pPr>
              <w:jc w:val="center"/>
              <w:rPr>
                <w:rFonts w:ascii="Calibri" w:eastAsia="SimSun" w:hAnsi="Calibri" w:cs="Calibri"/>
                <w:sz w:val="20"/>
                <w:szCs w:val="20"/>
              </w:rPr>
            </w:pPr>
            <w:r w:rsidRPr="00095CC2">
              <w:rPr>
                <w:rFonts w:ascii="Calibri" w:eastAsia="SimSun" w:hAnsi="Calibri" w:cs="Calibri"/>
                <w:sz w:val="20"/>
                <w:szCs w:val="20"/>
              </w:rPr>
              <w:t>X hourly</w:t>
            </w:r>
          </w:p>
        </w:tc>
      </w:tr>
      <w:tr w:rsidR="00603B8D" w:rsidRPr="00095CC2" w:rsidTr="00E50A7F">
        <w:trPr>
          <w:cantSplit/>
          <w:trHeight w:val="413"/>
          <w:jc w:val="center"/>
        </w:trPr>
        <w:tc>
          <w:tcPr>
            <w:tcW w:w="1519" w:type="dxa"/>
            <w:vMerge/>
            <w:tcBorders>
              <w:left w:val="single" w:sz="4" w:space="0" w:color="000000"/>
              <w:right w:val="single" w:sz="4" w:space="0" w:color="000000"/>
            </w:tcBorders>
            <w:shd w:val="clear" w:color="auto" w:fill="FFFFFF"/>
          </w:tcPr>
          <w:p w:rsidR="00603B8D" w:rsidRPr="00095CC2" w:rsidRDefault="00603B8D" w:rsidP="00E50A7F">
            <w:pPr>
              <w:jc w:val="center"/>
              <w:rPr>
                <w:rFonts w:ascii="Calibri" w:eastAsia="SimSun" w:hAnsi="Calibri" w:cs="Calibri"/>
                <w:sz w:val="20"/>
                <w:szCs w:val="20"/>
              </w:rPr>
            </w:pPr>
          </w:p>
        </w:tc>
        <w:tc>
          <w:tcPr>
            <w:tcW w:w="1072" w:type="dxa"/>
            <w:tcBorders>
              <w:top w:val="single" w:sz="4" w:space="0" w:color="000000"/>
              <w:left w:val="single" w:sz="4" w:space="0" w:color="000000"/>
              <w:bottom w:val="single" w:sz="4" w:space="0" w:color="000000"/>
              <w:right w:val="single" w:sz="4" w:space="0" w:color="000000"/>
            </w:tcBorders>
            <w:shd w:val="clear" w:color="auto" w:fill="FFFFFF"/>
          </w:tcPr>
          <w:p w:rsidR="00603B8D" w:rsidRPr="00095CC2" w:rsidRDefault="00603B8D" w:rsidP="00E50A7F">
            <w:pPr>
              <w:jc w:val="center"/>
              <w:rPr>
                <w:rFonts w:ascii="Calibri" w:eastAsia="SimSun" w:hAnsi="Calibri" w:cs="Calibri"/>
                <w:sz w:val="20"/>
                <w:szCs w:val="20"/>
              </w:rPr>
            </w:pPr>
            <w:r w:rsidRPr="00095CC2">
              <w:rPr>
                <w:rFonts w:ascii="Calibri" w:eastAsia="SimSun" w:hAnsi="Calibri" w:cs="Calibri"/>
                <w:sz w:val="20"/>
                <w:szCs w:val="20"/>
              </w:rPr>
              <w:t>GIT</w:t>
            </w:r>
          </w:p>
        </w:tc>
        <w:tc>
          <w:tcPr>
            <w:tcW w:w="2322" w:type="dxa"/>
            <w:tcBorders>
              <w:top w:val="single" w:sz="4" w:space="0" w:color="000000"/>
              <w:left w:val="single" w:sz="4" w:space="0" w:color="000000"/>
              <w:bottom w:val="single" w:sz="4" w:space="0" w:color="000000"/>
              <w:right w:val="single" w:sz="4" w:space="0" w:color="000000"/>
            </w:tcBorders>
            <w:shd w:val="clear" w:color="auto" w:fill="FFFFFF"/>
          </w:tcPr>
          <w:p w:rsidR="00603B8D" w:rsidRPr="00095CC2" w:rsidRDefault="00603B8D" w:rsidP="00E50A7F">
            <w:pPr>
              <w:jc w:val="center"/>
              <w:rPr>
                <w:rFonts w:ascii="Calibri" w:eastAsia="SimSun" w:hAnsi="Calibri" w:cs="Calibri"/>
                <w:sz w:val="20"/>
                <w:szCs w:val="20"/>
              </w:rPr>
            </w:pPr>
            <w:r w:rsidRPr="00095CC2">
              <w:rPr>
                <w:rFonts w:ascii="Calibri" w:eastAsia="SimSun" w:hAnsi="Calibri" w:cs="Calibri"/>
                <w:sz w:val="20"/>
                <w:szCs w:val="20"/>
              </w:rPr>
              <w:t>Raised transaminases</w:t>
            </w:r>
          </w:p>
          <w:p w:rsidR="00603B8D" w:rsidRPr="00095CC2" w:rsidRDefault="00603B8D" w:rsidP="00E50A7F">
            <w:pPr>
              <w:jc w:val="center"/>
              <w:rPr>
                <w:rFonts w:ascii="Calibri" w:eastAsia="SimSun" w:hAnsi="Calibri" w:cs="Calibri"/>
                <w:sz w:val="20"/>
                <w:szCs w:val="20"/>
              </w:rPr>
            </w:pPr>
          </w:p>
        </w:tc>
        <w:tc>
          <w:tcPr>
            <w:tcW w:w="1130" w:type="dxa"/>
            <w:tcBorders>
              <w:top w:val="single" w:sz="4" w:space="0" w:color="000000"/>
              <w:left w:val="single" w:sz="4" w:space="0" w:color="000000"/>
              <w:bottom w:val="single" w:sz="4" w:space="0" w:color="000000"/>
              <w:right w:val="single" w:sz="4" w:space="0" w:color="000000"/>
            </w:tcBorders>
            <w:shd w:val="clear" w:color="auto" w:fill="FFFFFF"/>
          </w:tcPr>
          <w:p w:rsidR="00603B8D" w:rsidRPr="00095CC2" w:rsidRDefault="00603B8D" w:rsidP="00E50A7F">
            <w:pPr>
              <w:jc w:val="center"/>
              <w:rPr>
                <w:rFonts w:ascii="Calibri" w:eastAsia="SimSun" w:hAnsi="Calibri" w:cs="Calibri"/>
                <w:sz w:val="20"/>
                <w:szCs w:val="20"/>
              </w:rPr>
            </w:pPr>
            <w:r w:rsidRPr="00095CC2">
              <w:rPr>
                <w:rFonts w:ascii="Calibri" w:eastAsia="SimSun" w:hAnsi="Calibri" w:cs="Calibri"/>
                <w:sz w:val="20"/>
                <w:szCs w:val="20"/>
              </w:rPr>
              <w:t>H</w:t>
            </w:r>
          </w:p>
          <w:p w:rsidR="00603B8D" w:rsidRPr="00095CC2" w:rsidRDefault="00603B8D" w:rsidP="00E50A7F">
            <w:pPr>
              <w:jc w:val="center"/>
              <w:rPr>
                <w:rFonts w:ascii="Calibri" w:eastAsia="SimSun" w:hAnsi="Calibri" w:cs="Calibri"/>
                <w:sz w:val="20"/>
                <w:szCs w:val="20"/>
              </w:rPr>
            </w:pPr>
          </w:p>
        </w:tc>
        <w:tc>
          <w:tcPr>
            <w:tcW w:w="2219" w:type="dxa"/>
            <w:tcBorders>
              <w:top w:val="single" w:sz="4" w:space="0" w:color="000000"/>
              <w:left w:val="single" w:sz="4" w:space="0" w:color="000000"/>
              <w:bottom w:val="single" w:sz="4" w:space="0" w:color="000000"/>
              <w:right w:val="single" w:sz="4" w:space="0" w:color="000000"/>
            </w:tcBorders>
            <w:shd w:val="clear" w:color="auto" w:fill="FFFFFF"/>
          </w:tcPr>
          <w:p w:rsidR="00603B8D" w:rsidRPr="00095CC2" w:rsidRDefault="00603B8D" w:rsidP="00E50A7F">
            <w:pPr>
              <w:jc w:val="center"/>
              <w:rPr>
                <w:rFonts w:ascii="Calibri" w:eastAsia="SimSun" w:hAnsi="Calibri" w:cs="Calibri"/>
                <w:sz w:val="20"/>
                <w:szCs w:val="20"/>
              </w:rPr>
            </w:pPr>
            <w:r w:rsidRPr="00095CC2">
              <w:rPr>
                <w:rFonts w:ascii="Calibri" w:eastAsia="SimSun" w:hAnsi="Calibri" w:cs="Calibri"/>
                <w:sz w:val="20"/>
                <w:szCs w:val="20"/>
              </w:rPr>
              <w:t>LFTs</w:t>
            </w:r>
          </w:p>
        </w:tc>
        <w:tc>
          <w:tcPr>
            <w:tcW w:w="1231" w:type="dxa"/>
            <w:tcBorders>
              <w:top w:val="single" w:sz="4" w:space="0" w:color="000000"/>
              <w:left w:val="single" w:sz="4" w:space="0" w:color="000000"/>
              <w:bottom w:val="single" w:sz="4" w:space="0" w:color="000000"/>
              <w:right w:val="single" w:sz="4" w:space="0" w:color="000000"/>
            </w:tcBorders>
            <w:shd w:val="clear" w:color="auto" w:fill="FFFFFF"/>
          </w:tcPr>
          <w:p w:rsidR="00603B8D" w:rsidRPr="00095CC2" w:rsidRDefault="00603B8D" w:rsidP="00E50A7F">
            <w:pPr>
              <w:jc w:val="center"/>
              <w:rPr>
                <w:rFonts w:ascii="Calibri" w:eastAsia="SimSun" w:hAnsi="Calibri" w:cs="Calibri"/>
                <w:sz w:val="20"/>
                <w:szCs w:val="20"/>
              </w:rPr>
            </w:pPr>
            <w:r w:rsidRPr="00095CC2">
              <w:rPr>
                <w:rFonts w:ascii="Calibri" w:eastAsia="SimSun" w:hAnsi="Calibri" w:cs="Calibri"/>
                <w:sz w:val="20"/>
                <w:szCs w:val="20"/>
              </w:rPr>
              <w:t>weekly</w:t>
            </w:r>
          </w:p>
        </w:tc>
      </w:tr>
      <w:tr w:rsidR="00603B8D" w:rsidRPr="00095CC2" w:rsidTr="00E50A7F">
        <w:trPr>
          <w:cantSplit/>
          <w:trHeight w:val="521"/>
          <w:jc w:val="center"/>
        </w:trPr>
        <w:tc>
          <w:tcPr>
            <w:tcW w:w="1519" w:type="dxa"/>
            <w:vMerge/>
            <w:tcBorders>
              <w:left w:val="single" w:sz="4" w:space="0" w:color="000000"/>
              <w:bottom w:val="single" w:sz="4" w:space="0" w:color="000000"/>
              <w:right w:val="single" w:sz="4" w:space="0" w:color="000000"/>
            </w:tcBorders>
            <w:shd w:val="clear" w:color="auto" w:fill="FFFFFF"/>
          </w:tcPr>
          <w:p w:rsidR="00603B8D" w:rsidRPr="00095CC2" w:rsidRDefault="00603B8D" w:rsidP="00E50A7F">
            <w:pPr>
              <w:jc w:val="center"/>
              <w:rPr>
                <w:rFonts w:ascii="Calibri" w:eastAsia="SimSun" w:hAnsi="Calibri" w:cs="Calibri"/>
                <w:sz w:val="20"/>
                <w:szCs w:val="20"/>
              </w:rPr>
            </w:pPr>
          </w:p>
        </w:tc>
        <w:tc>
          <w:tcPr>
            <w:tcW w:w="1072" w:type="dxa"/>
            <w:tcBorders>
              <w:top w:val="single" w:sz="4" w:space="0" w:color="000000"/>
              <w:left w:val="single" w:sz="4" w:space="0" w:color="000000"/>
              <w:bottom w:val="single" w:sz="4" w:space="0" w:color="000000"/>
              <w:right w:val="single" w:sz="4" w:space="0" w:color="000000"/>
            </w:tcBorders>
            <w:shd w:val="clear" w:color="auto" w:fill="FFFFFF"/>
          </w:tcPr>
          <w:p w:rsidR="00603B8D" w:rsidRPr="00095CC2" w:rsidRDefault="00603B8D" w:rsidP="00E50A7F">
            <w:pPr>
              <w:jc w:val="center"/>
              <w:rPr>
                <w:rFonts w:ascii="Calibri" w:eastAsia="SimSun" w:hAnsi="Calibri" w:cs="Calibri"/>
                <w:sz w:val="20"/>
                <w:szCs w:val="20"/>
              </w:rPr>
            </w:pPr>
            <w:r w:rsidRPr="00095CC2">
              <w:rPr>
                <w:rFonts w:ascii="Calibri" w:eastAsia="SimSun" w:hAnsi="Calibri" w:cs="Calibri"/>
                <w:sz w:val="20"/>
                <w:szCs w:val="20"/>
              </w:rPr>
              <w:t>CVS</w:t>
            </w:r>
          </w:p>
        </w:tc>
        <w:tc>
          <w:tcPr>
            <w:tcW w:w="2322" w:type="dxa"/>
            <w:tcBorders>
              <w:top w:val="single" w:sz="4" w:space="0" w:color="000000"/>
              <w:left w:val="single" w:sz="4" w:space="0" w:color="000000"/>
              <w:bottom w:val="single" w:sz="4" w:space="0" w:color="000000"/>
              <w:right w:val="single" w:sz="4" w:space="0" w:color="000000"/>
            </w:tcBorders>
            <w:shd w:val="clear" w:color="auto" w:fill="FFFFFF"/>
          </w:tcPr>
          <w:p w:rsidR="00603B8D" w:rsidRPr="00095CC2" w:rsidRDefault="00603B8D" w:rsidP="00E50A7F">
            <w:pPr>
              <w:jc w:val="center"/>
              <w:rPr>
                <w:rFonts w:ascii="Calibri" w:eastAsia="SimSun" w:hAnsi="Calibri" w:cs="Calibri"/>
                <w:sz w:val="20"/>
                <w:szCs w:val="20"/>
              </w:rPr>
            </w:pPr>
            <w:r w:rsidRPr="00095CC2">
              <w:rPr>
                <w:rFonts w:ascii="Calibri" w:eastAsia="SimSun" w:hAnsi="Calibri" w:cs="Calibri"/>
                <w:sz w:val="20"/>
                <w:szCs w:val="20"/>
              </w:rPr>
              <w:t>Prolonged QT interval</w:t>
            </w:r>
          </w:p>
        </w:tc>
        <w:tc>
          <w:tcPr>
            <w:tcW w:w="1130" w:type="dxa"/>
            <w:tcBorders>
              <w:top w:val="single" w:sz="4" w:space="0" w:color="000000"/>
              <w:left w:val="single" w:sz="4" w:space="0" w:color="000000"/>
              <w:bottom w:val="single" w:sz="4" w:space="0" w:color="000000"/>
              <w:right w:val="single" w:sz="4" w:space="0" w:color="000000"/>
            </w:tcBorders>
            <w:shd w:val="clear" w:color="auto" w:fill="FFFFFF"/>
          </w:tcPr>
          <w:p w:rsidR="00603B8D" w:rsidRPr="00095CC2" w:rsidRDefault="00603B8D" w:rsidP="00E50A7F">
            <w:pPr>
              <w:jc w:val="center"/>
              <w:rPr>
                <w:rFonts w:ascii="Calibri" w:eastAsia="SimSun" w:hAnsi="Calibri" w:cs="Calibri"/>
                <w:sz w:val="20"/>
                <w:szCs w:val="20"/>
              </w:rPr>
            </w:pPr>
            <w:r w:rsidRPr="00095CC2">
              <w:rPr>
                <w:rFonts w:ascii="Calibri" w:eastAsia="SimSun" w:hAnsi="Calibri" w:cs="Calibri"/>
                <w:sz w:val="20"/>
                <w:szCs w:val="20"/>
              </w:rPr>
              <w:t>M</w:t>
            </w:r>
          </w:p>
        </w:tc>
        <w:tc>
          <w:tcPr>
            <w:tcW w:w="2219" w:type="dxa"/>
            <w:tcBorders>
              <w:top w:val="single" w:sz="4" w:space="0" w:color="000000"/>
              <w:left w:val="single" w:sz="4" w:space="0" w:color="000000"/>
              <w:bottom w:val="single" w:sz="4" w:space="0" w:color="000000"/>
              <w:right w:val="single" w:sz="4" w:space="0" w:color="000000"/>
            </w:tcBorders>
            <w:shd w:val="clear" w:color="auto" w:fill="FFFFFF"/>
          </w:tcPr>
          <w:p w:rsidR="00603B8D" w:rsidRPr="00095CC2" w:rsidRDefault="00603B8D" w:rsidP="00E50A7F">
            <w:pPr>
              <w:jc w:val="center"/>
              <w:rPr>
                <w:rFonts w:ascii="Calibri" w:eastAsia="SimSun" w:hAnsi="Calibri" w:cs="Calibri"/>
                <w:sz w:val="20"/>
                <w:szCs w:val="20"/>
              </w:rPr>
            </w:pPr>
            <w:r w:rsidRPr="00095CC2">
              <w:rPr>
                <w:rFonts w:ascii="Calibri" w:eastAsia="SimSun" w:hAnsi="Calibri" w:cs="Calibri"/>
                <w:sz w:val="20"/>
                <w:szCs w:val="20"/>
              </w:rPr>
              <w:t>Digital ECG, holter monitoring</w:t>
            </w:r>
          </w:p>
          <w:p w:rsidR="00603B8D" w:rsidRPr="00095CC2" w:rsidRDefault="00603B8D" w:rsidP="00E50A7F">
            <w:pPr>
              <w:jc w:val="center"/>
              <w:rPr>
                <w:rFonts w:ascii="Calibri" w:eastAsia="SimSun" w:hAnsi="Calibri" w:cs="Calibri"/>
                <w:sz w:val="20"/>
                <w:szCs w:val="20"/>
              </w:rPr>
            </w:pPr>
          </w:p>
        </w:tc>
        <w:tc>
          <w:tcPr>
            <w:tcW w:w="1231" w:type="dxa"/>
            <w:tcBorders>
              <w:top w:val="single" w:sz="4" w:space="0" w:color="000000"/>
              <w:left w:val="single" w:sz="4" w:space="0" w:color="000000"/>
              <w:bottom w:val="single" w:sz="4" w:space="0" w:color="000000"/>
              <w:right w:val="single" w:sz="4" w:space="0" w:color="000000"/>
            </w:tcBorders>
            <w:shd w:val="clear" w:color="auto" w:fill="FFFFFF"/>
          </w:tcPr>
          <w:p w:rsidR="00603B8D" w:rsidRPr="00095CC2" w:rsidRDefault="00603B8D" w:rsidP="00E50A7F">
            <w:pPr>
              <w:jc w:val="center"/>
              <w:rPr>
                <w:rFonts w:ascii="Calibri" w:eastAsia="SimSun" w:hAnsi="Calibri" w:cs="Calibri"/>
                <w:sz w:val="20"/>
                <w:szCs w:val="20"/>
              </w:rPr>
            </w:pPr>
            <w:r w:rsidRPr="00095CC2">
              <w:rPr>
                <w:rFonts w:ascii="Calibri" w:eastAsia="SimSun" w:hAnsi="Calibri" w:cs="Calibri"/>
                <w:sz w:val="20"/>
                <w:szCs w:val="20"/>
              </w:rPr>
              <w:t>X hourly</w:t>
            </w:r>
          </w:p>
        </w:tc>
      </w:tr>
    </w:tbl>
    <w:p w:rsidR="00603B8D" w:rsidRPr="00095CC2" w:rsidRDefault="00603B8D" w:rsidP="00603B8D">
      <w:pPr>
        <w:spacing w:line="360" w:lineRule="auto"/>
        <w:ind w:left="720"/>
        <w:jc w:val="both"/>
        <w:rPr>
          <w:rFonts w:ascii="Calibri" w:hAnsi="Calibri" w:cs="Calibri"/>
          <w:sz w:val="22"/>
          <w:szCs w:val="22"/>
        </w:rPr>
      </w:pPr>
    </w:p>
    <w:p w:rsidR="00603B8D" w:rsidRPr="00095CC2" w:rsidRDefault="00603B8D" w:rsidP="00603B8D">
      <w:pPr>
        <w:numPr>
          <w:ilvl w:val="1"/>
          <w:numId w:val="1"/>
        </w:numPr>
        <w:spacing w:line="360" w:lineRule="auto"/>
        <w:jc w:val="both"/>
        <w:rPr>
          <w:rFonts w:ascii="Calibri" w:hAnsi="Calibri" w:cs="Calibri"/>
          <w:sz w:val="22"/>
          <w:szCs w:val="22"/>
        </w:rPr>
      </w:pPr>
      <w:r w:rsidRPr="00095CC2">
        <w:rPr>
          <w:rFonts w:ascii="Calibri" w:hAnsi="Calibri" w:cs="Calibri"/>
          <w:sz w:val="22"/>
          <w:szCs w:val="22"/>
          <w:lang w:val="en-AU"/>
        </w:rPr>
        <w:t xml:space="preserve">Is a Data Monitoring Committee (DMC)/Data &amp; Safety Monitoring Board (DMSB) required? </w:t>
      </w:r>
      <w:r w:rsidRPr="00095CC2">
        <w:rPr>
          <w:rFonts w:ascii="Calibri" w:hAnsi="Calibri" w:cs="Calibri"/>
          <w:color w:val="000000"/>
          <w:sz w:val="22"/>
          <w:szCs w:val="22"/>
          <w:lang w:eastAsia="en-GB"/>
        </w:rPr>
        <w:t>A fundamental reason to establish a DMC is to enhance the safety of trial participants in situations in which safety concerns may be unusually high, in order that regular interim analyses of the accumulating data are performed. Trials should consider using a DMC when:</w:t>
      </w:r>
    </w:p>
    <w:p w:rsidR="00603B8D" w:rsidRPr="00AE06DB" w:rsidRDefault="00603B8D" w:rsidP="00603B8D">
      <w:pPr>
        <w:pStyle w:val="ListParagraph"/>
        <w:numPr>
          <w:ilvl w:val="0"/>
          <w:numId w:val="8"/>
        </w:numPr>
        <w:spacing w:line="360" w:lineRule="auto"/>
        <w:contextualSpacing/>
        <w:rPr>
          <w:rFonts w:ascii="Calibri" w:hAnsi="Calibri" w:cs="Calibri"/>
          <w:color w:val="000000"/>
          <w:sz w:val="22"/>
          <w:szCs w:val="22"/>
          <w:lang w:eastAsia="en-GB"/>
        </w:rPr>
      </w:pPr>
      <w:r w:rsidRPr="00AE06DB">
        <w:rPr>
          <w:rFonts w:ascii="Calibri" w:hAnsi="Calibri" w:cs="Calibri"/>
          <w:color w:val="000000"/>
          <w:sz w:val="22"/>
          <w:szCs w:val="22"/>
          <w:lang w:eastAsia="en-GB"/>
        </w:rPr>
        <w:t>The study endpoint is such that a highly favourable or unfavourable result, or even a finding of futility, at an interim analysis might ethically require termination of the study before its planned completion;</w:t>
      </w:r>
    </w:p>
    <w:p w:rsidR="00603B8D" w:rsidRPr="00AE06DB" w:rsidRDefault="00603B8D" w:rsidP="00603B8D">
      <w:pPr>
        <w:pStyle w:val="ListParagraph"/>
        <w:numPr>
          <w:ilvl w:val="0"/>
          <w:numId w:val="8"/>
        </w:numPr>
        <w:spacing w:line="360" w:lineRule="auto"/>
        <w:contextualSpacing/>
        <w:rPr>
          <w:rFonts w:ascii="Calibri" w:hAnsi="Calibri" w:cs="Calibri"/>
          <w:color w:val="000000"/>
          <w:sz w:val="22"/>
          <w:szCs w:val="22"/>
          <w:lang w:eastAsia="en-GB"/>
        </w:rPr>
      </w:pPr>
      <w:r w:rsidRPr="00AE06DB">
        <w:rPr>
          <w:rFonts w:ascii="Calibri" w:hAnsi="Calibri" w:cs="Calibri"/>
          <w:color w:val="000000"/>
          <w:sz w:val="22"/>
          <w:szCs w:val="22"/>
          <w:lang w:eastAsia="en-GB"/>
        </w:rPr>
        <w:t>There are </w:t>
      </w:r>
      <w:r w:rsidRPr="00AE06DB">
        <w:rPr>
          <w:rFonts w:ascii="Calibri" w:hAnsi="Calibri" w:cs="Calibri"/>
          <w:i/>
          <w:iCs/>
          <w:color w:val="000000"/>
          <w:sz w:val="22"/>
          <w:szCs w:val="22"/>
          <w:lang w:eastAsia="en-GB"/>
        </w:rPr>
        <w:t>a priori</w:t>
      </w:r>
      <w:r w:rsidRPr="00AE06DB">
        <w:rPr>
          <w:rFonts w:ascii="Calibri" w:hAnsi="Calibri" w:cs="Calibri"/>
          <w:color w:val="000000"/>
          <w:sz w:val="22"/>
          <w:szCs w:val="22"/>
          <w:lang w:eastAsia="en-GB"/>
        </w:rPr>
        <w:t> reasons for a particular safety concern, as, for example, if the procedure for administering the treatment is particularly invasive;</w:t>
      </w:r>
    </w:p>
    <w:p w:rsidR="00603B8D" w:rsidRPr="00AE06DB" w:rsidRDefault="00603B8D" w:rsidP="00603B8D">
      <w:pPr>
        <w:pStyle w:val="ListParagraph"/>
        <w:numPr>
          <w:ilvl w:val="0"/>
          <w:numId w:val="8"/>
        </w:numPr>
        <w:spacing w:line="360" w:lineRule="auto"/>
        <w:contextualSpacing/>
        <w:rPr>
          <w:rFonts w:ascii="Calibri" w:hAnsi="Calibri" w:cs="Calibri"/>
          <w:color w:val="000000"/>
          <w:sz w:val="22"/>
          <w:szCs w:val="22"/>
          <w:lang w:eastAsia="en-GB"/>
        </w:rPr>
      </w:pPr>
      <w:r w:rsidRPr="00AE06DB">
        <w:rPr>
          <w:rFonts w:ascii="Calibri" w:hAnsi="Calibri" w:cs="Calibri"/>
          <w:color w:val="000000"/>
          <w:sz w:val="22"/>
          <w:szCs w:val="22"/>
          <w:lang w:eastAsia="en-GB"/>
        </w:rPr>
        <w:t>There is prior information suggesting the possibility of serious toxicity with the study treatment;</w:t>
      </w:r>
    </w:p>
    <w:p w:rsidR="00603B8D" w:rsidRPr="00AE06DB" w:rsidRDefault="00603B8D" w:rsidP="00603B8D">
      <w:pPr>
        <w:pStyle w:val="ListParagraph"/>
        <w:numPr>
          <w:ilvl w:val="0"/>
          <w:numId w:val="8"/>
        </w:numPr>
        <w:spacing w:line="360" w:lineRule="auto"/>
        <w:contextualSpacing/>
        <w:rPr>
          <w:rFonts w:ascii="Calibri" w:hAnsi="Calibri" w:cs="Calibri"/>
          <w:color w:val="000000"/>
          <w:sz w:val="22"/>
          <w:szCs w:val="22"/>
          <w:lang w:eastAsia="en-GB"/>
        </w:rPr>
      </w:pPr>
      <w:r w:rsidRPr="00AE06DB">
        <w:rPr>
          <w:rFonts w:ascii="Calibri" w:hAnsi="Calibri" w:cs="Calibri"/>
          <w:color w:val="000000"/>
          <w:sz w:val="22"/>
          <w:szCs w:val="22"/>
          <w:lang w:eastAsia="en-GB"/>
        </w:rPr>
        <w:t>The study is being performed in a potentially fragile population such as children, pregnant women or the very elderly, or other vulnerable populations, such as those who are terminally ill or of diminished mental capacity;</w:t>
      </w:r>
    </w:p>
    <w:p w:rsidR="00603B8D" w:rsidRPr="00AE06DB" w:rsidRDefault="00603B8D" w:rsidP="00603B8D">
      <w:pPr>
        <w:pStyle w:val="ListParagraph"/>
        <w:numPr>
          <w:ilvl w:val="0"/>
          <w:numId w:val="8"/>
        </w:numPr>
        <w:spacing w:line="360" w:lineRule="auto"/>
        <w:contextualSpacing/>
        <w:rPr>
          <w:rFonts w:ascii="Calibri" w:hAnsi="Calibri" w:cs="Calibri"/>
          <w:color w:val="000000"/>
          <w:sz w:val="22"/>
          <w:szCs w:val="22"/>
          <w:lang w:eastAsia="en-GB"/>
        </w:rPr>
      </w:pPr>
      <w:r w:rsidRPr="00AE06DB">
        <w:rPr>
          <w:rFonts w:ascii="Calibri" w:hAnsi="Calibri" w:cs="Calibri"/>
          <w:color w:val="000000"/>
          <w:sz w:val="22"/>
          <w:szCs w:val="22"/>
          <w:lang w:eastAsia="en-GB"/>
        </w:rPr>
        <w:t>The study is being performed in a population at elevated risk of death or other serious outcomes, even when the study objective addresses a lesser endpoint;</w:t>
      </w:r>
    </w:p>
    <w:p w:rsidR="00603B8D" w:rsidRPr="00AE06DB" w:rsidRDefault="00603B8D" w:rsidP="00603B8D">
      <w:pPr>
        <w:pStyle w:val="ListParagraph"/>
        <w:numPr>
          <w:ilvl w:val="0"/>
          <w:numId w:val="8"/>
        </w:numPr>
        <w:spacing w:line="360" w:lineRule="auto"/>
        <w:contextualSpacing/>
        <w:rPr>
          <w:rFonts w:ascii="Calibri" w:hAnsi="Calibri" w:cs="Calibri"/>
          <w:color w:val="000000"/>
          <w:sz w:val="22"/>
          <w:szCs w:val="22"/>
          <w:lang w:eastAsia="en-GB"/>
        </w:rPr>
      </w:pPr>
      <w:r w:rsidRPr="00AE06DB">
        <w:rPr>
          <w:rFonts w:ascii="Calibri" w:hAnsi="Calibri" w:cs="Calibri"/>
          <w:color w:val="000000"/>
          <w:sz w:val="22"/>
          <w:szCs w:val="22"/>
          <w:lang w:eastAsia="en-GB"/>
        </w:rPr>
        <w:t>The study is large, of long duration, and multi-centre.</w:t>
      </w:r>
    </w:p>
    <w:p w:rsidR="00603B8D" w:rsidRPr="00AE06DB" w:rsidRDefault="00603B8D" w:rsidP="00603B8D">
      <w:pPr>
        <w:pStyle w:val="ListParagraph"/>
        <w:spacing w:line="360" w:lineRule="auto"/>
        <w:jc w:val="both"/>
        <w:rPr>
          <w:rFonts w:ascii="Calibri" w:hAnsi="Calibri" w:cs="Calibri"/>
          <w:color w:val="000000"/>
          <w:sz w:val="22"/>
          <w:szCs w:val="22"/>
          <w:lang w:eastAsia="en-GB"/>
        </w:rPr>
      </w:pPr>
    </w:p>
    <w:p w:rsidR="00603B8D" w:rsidRDefault="00603B8D" w:rsidP="00603B8D">
      <w:pPr>
        <w:spacing w:line="360" w:lineRule="auto"/>
        <w:jc w:val="both"/>
        <w:rPr>
          <w:rFonts w:ascii="Calibri" w:hAnsi="Calibri" w:cs="Calibri"/>
          <w:color w:val="000000"/>
          <w:sz w:val="22"/>
          <w:szCs w:val="22"/>
          <w:lang w:eastAsia="en-GB"/>
        </w:rPr>
      </w:pPr>
      <w:r w:rsidRPr="00AE06DB">
        <w:rPr>
          <w:rFonts w:ascii="Calibri" w:hAnsi="Calibri" w:cs="Calibri"/>
          <w:color w:val="000000"/>
          <w:sz w:val="22"/>
          <w:szCs w:val="22"/>
          <w:lang w:eastAsia="en-GB"/>
        </w:rPr>
        <w:t>In studies with one or more of these characteristics, the additional oversight provided by a DMC can further protect study participants. In other studies, such as short-term studies for relief of symptoms as noted above, such committees are generally not warranted</w:t>
      </w:r>
      <w:r w:rsidRPr="00AE06DB">
        <w:rPr>
          <w:rStyle w:val="EndnoteReference"/>
          <w:rFonts w:ascii="Calibri" w:hAnsi="Calibri" w:cs="Calibri"/>
          <w:color w:val="000000"/>
          <w:sz w:val="22"/>
          <w:szCs w:val="22"/>
          <w:lang w:eastAsia="en-GB"/>
        </w:rPr>
        <w:endnoteReference w:id="1"/>
      </w:r>
      <w:r w:rsidRPr="00AE06DB">
        <w:rPr>
          <w:rFonts w:ascii="Calibri" w:hAnsi="Calibri" w:cs="Calibri"/>
          <w:color w:val="000000"/>
          <w:sz w:val="22"/>
          <w:szCs w:val="22"/>
          <w:lang w:eastAsia="en-GB"/>
        </w:rPr>
        <w:t>.</w:t>
      </w:r>
      <w:r>
        <w:rPr>
          <w:rFonts w:ascii="Calibri" w:hAnsi="Calibri" w:cs="Calibri"/>
          <w:color w:val="000000"/>
          <w:sz w:val="22"/>
          <w:szCs w:val="22"/>
          <w:lang w:eastAsia="en-GB"/>
        </w:rPr>
        <w:t xml:space="preserve"> </w:t>
      </w:r>
    </w:p>
    <w:p w:rsidR="00603B8D" w:rsidRDefault="00603B8D" w:rsidP="00603B8D">
      <w:pPr>
        <w:spacing w:line="360" w:lineRule="auto"/>
        <w:jc w:val="both"/>
        <w:rPr>
          <w:rFonts w:ascii="Calibri" w:hAnsi="Calibri" w:cs="Calibri"/>
          <w:color w:val="000000"/>
          <w:sz w:val="22"/>
          <w:szCs w:val="22"/>
          <w:lang w:eastAsia="en-GB"/>
        </w:rPr>
      </w:pPr>
    </w:p>
    <w:p w:rsidR="00603B8D" w:rsidRPr="007A6E1D" w:rsidRDefault="00603B8D" w:rsidP="00603B8D">
      <w:pPr>
        <w:spacing w:line="360" w:lineRule="auto"/>
        <w:jc w:val="both"/>
        <w:rPr>
          <w:rFonts w:ascii="Calibri" w:hAnsi="Calibri" w:cs="Calibri"/>
          <w:color w:val="000000"/>
          <w:sz w:val="22"/>
          <w:szCs w:val="22"/>
          <w:lang w:eastAsia="en-GB"/>
        </w:rPr>
      </w:pPr>
      <w:r w:rsidRPr="00AE06DB">
        <w:rPr>
          <w:rFonts w:ascii="Calibri" w:hAnsi="Calibri" w:cs="Calibri"/>
          <w:sz w:val="22"/>
          <w:szCs w:val="22"/>
        </w:rPr>
        <w:t>Other trial oversight measures that may be appropriate:</w:t>
      </w:r>
      <w:r>
        <w:rPr>
          <w:rFonts w:ascii="Calibri" w:hAnsi="Calibri" w:cs="Calibri"/>
          <w:sz w:val="22"/>
          <w:szCs w:val="22"/>
        </w:rPr>
        <w:t xml:space="preserve"> a</w:t>
      </w:r>
      <w:r w:rsidRPr="00AE06DB">
        <w:rPr>
          <w:rFonts w:ascii="Calibri" w:hAnsi="Calibri" w:cs="Calibri"/>
          <w:spacing w:val="2"/>
          <w:sz w:val="22"/>
          <w:szCs w:val="22"/>
        </w:rPr>
        <w:t xml:space="preserve"> specifically convened Study Safety Group and/or the appointment of a Medical Monitor to look at single cases and aggregate safety data for identification and verification of safety signals</w:t>
      </w:r>
      <w:r>
        <w:rPr>
          <w:rFonts w:ascii="Calibri" w:hAnsi="Calibri" w:cs="Calibri"/>
          <w:spacing w:val="2"/>
          <w:sz w:val="22"/>
          <w:szCs w:val="22"/>
        </w:rPr>
        <w:t>, s</w:t>
      </w:r>
      <w:r w:rsidRPr="00AE06DB">
        <w:rPr>
          <w:rFonts w:ascii="Calibri" w:hAnsi="Calibri" w:cs="Calibri"/>
          <w:sz w:val="22"/>
          <w:szCs w:val="22"/>
        </w:rPr>
        <w:t>topping rules and rules for modifying study treatment: E.g. Local clinical review and decision making with a pre-specified decision making algorithm</w:t>
      </w:r>
      <w:r>
        <w:rPr>
          <w:rFonts w:ascii="Calibri" w:hAnsi="Calibri" w:cs="Calibri"/>
          <w:sz w:val="22"/>
          <w:szCs w:val="22"/>
        </w:rPr>
        <w:t>.</w:t>
      </w:r>
      <w:r>
        <w:rPr>
          <w:rFonts w:ascii="Calibri" w:hAnsi="Calibri" w:cs="Calibri"/>
          <w:color w:val="000000"/>
          <w:sz w:val="22"/>
          <w:szCs w:val="22"/>
          <w:lang w:eastAsia="en-GB"/>
        </w:rPr>
        <w:t xml:space="preserve"> </w:t>
      </w:r>
      <w:r w:rsidRPr="00AE06DB">
        <w:rPr>
          <w:rFonts w:ascii="Calibri" w:hAnsi="Calibri" w:cs="Calibri"/>
          <w:spacing w:val="2"/>
          <w:sz w:val="22"/>
          <w:szCs w:val="22"/>
        </w:rPr>
        <w:t>In order to perform this role effectively, the reviewing body would require access to the complete safety dataset for the trial. Review procedures should be defined in the protocol or other documentation.</w:t>
      </w:r>
    </w:p>
    <w:p w:rsidR="00603B8D" w:rsidRDefault="00603B8D" w:rsidP="00603B8D">
      <w:pPr>
        <w:spacing w:line="360" w:lineRule="auto"/>
        <w:jc w:val="both"/>
        <w:rPr>
          <w:rFonts w:ascii="Calibri" w:hAnsi="Calibri" w:cs="Calibri"/>
          <w:b/>
          <w:sz w:val="22"/>
          <w:szCs w:val="22"/>
        </w:rPr>
      </w:pPr>
    </w:p>
    <w:p w:rsidR="00603B8D" w:rsidRPr="00AE06DB" w:rsidRDefault="00603B8D" w:rsidP="00603B8D">
      <w:pPr>
        <w:spacing w:line="360" w:lineRule="auto"/>
        <w:jc w:val="both"/>
        <w:rPr>
          <w:rFonts w:ascii="Calibri" w:hAnsi="Calibri" w:cs="Calibri"/>
          <w:sz w:val="22"/>
          <w:szCs w:val="22"/>
        </w:rPr>
      </w:pPr>
      <w:r w:rsidRPr="00AE06DB">
        <w:rPr>
          <w:rFonts w:ascii="Calibri" w:hAnsi="Calibri" w:cs="Calibri"/>
          <w:b/>
          <w:sz w:val="22"/>
          <w:szCs w:val="22"/>
        </w:rPr>
        <w:t>Defining additional risks associated with the design and methods of the trial</w:t>
      </w:r>
    </w:p>
    <w:p w:rsidR="00603B8D" w:rsidRPr="00095CC2" w:rsidRDefault="00603B8D" w:rsidP="00603B8D">
      <w:pPr>
        <w:numPr>
          <w:ilvl w:val="1"/>
          <w:numId w:val="1"/>
        </w:numPr>
        <w:spacing w:line="360" w:lineRule="auto"/>
        <w:jc w:val="both"/>
        <w:rPr>
          <w:rFonts w:ascii="Calibri" w:hAnsi="Calibri" w:cs="Calibri"/>
          <w:sz w:val="22"/>
          <w:szCs w:val="22"/>
        </w:rPr>
      </w:pPr>
      <w:r w:rsidRPr="007A6E1D">
        <w:rPr>
          <w:rFonts w:ascii="Calibri" w:hAnsi="Calibri" w:cs="Calibri"/>
          <w:sz w:val="22"/>
          <w:szCs w:val="22"/>
        </w:rPr>
        <w:t>Areas where additional risks may be identified:</w:t>
      </w:r>
    </w:p>
    <w:p w:rsidR="00603B8D" w:rsidRPr="00095CC2" w:rsidRDefault="00603B8D" w:rsidP="00603B8D">
      <w:pPr>
        <w:numPr>
          <w:ilvl w:val="2"/>
          <w:numId w:val="1"/>
        </w:numPr>
        <w:spacing w:line="360" w:lineRule="auto"/>
        <w:jc w:val="both"/>
        <w:rPr>
          <w:rFonts w:ascii="Calibri" w:hAnsi="Calibri" w:cs="Calibri"/>
          <w:sz w:val="22"/>
          <w:szCs w:val="22"/>
        </w:rPr>
      </w:pPr>
      <w:r w:rsidRPr="00095CC2">
        <w:rPr>
          <w:rFonts w:ascii="Calibri" w:hAnsi="Calibri" w:cs="Calibri"/>
          <w:i/>
          <w:sz w:val="22"/>
          <w:szCs w:val="22"/>
          <w:lang w:val="en-AU"/>
        </w:rPr>
        <w:t xml:space="preserve">Risks to participant safety from clinical procedures specified by the protocol. </w:t>
      </w:r>
      <w:r w:rsidRPr="007A6E1D">
        <w:rPr>
          <w:rFonts w:ascii="Calibri" w:hAnsi="Calibri" w:cs="Calibri"/>
          <w:sz w:val="22"/>
          <w:szCs w:val="22"/>
          <w:lang w:val="en-AU"/>
        </w:rPr>
        <w:t>Just as for the risks associated with the tria</w:t>
      </w:r>
      <w:r>
        <w:rPr>
          <w:rFonts w:ascii="Calibri" w:hAnsi="Calibri" w:cs="Calibri"/>
          <w:sz w:val="22"/>
          <w:szCs w:val="22"/>
          <w:lang w:val="en-AU"/>
        </w:rPr>
        <w:t>l medicinal product(s)</w:t>
      </w:r>
      <w:r w:rsidRPr="007A6E1D">
        <w:rPr>
          <w:rFonts w:ascii="Calibri" w:hAnsi="Calibri" w:cs="Calibri"/>
          <w:sz w:val="22"/>
          <w:szCs w:val="22"/>
          <w:lang w:val="en-AU"/>
        </w:rPr>
        <w:t>, these should be assessed relative to standard investigations and procedures for the clinical condition of the participants in the trial.  For example, if an invasive procedure (such as a biopsy) is normal practice for good quality care, then its inclusion in the study protocol would not be an additional risk to participants. Some issues to be considered in the assessment (this list is not comprehensive)</w:t>
      </w:r>
      <w:r w:rsidRPr="007A6E1D">
        <w:rPr>
          <w:rFonts w:cs="Calibri"/>
          <w:sz w:val="22"/>
          <w:szCs w:val="22"/>
          <w:lang w:val="en-AU"/>
        </w:rPr>
        <w:t>:</w:t>
      </w:r>
    </w:p>
    <w:p w:rsidR="00603B8D" w:rsidRPr="00B370FC" w:rsidRDefault="00603B8D" w:rsidP="00603B8D">
      <w:pPr>
        <w:pStyle w:val="NoSpacing"/>
        <w:numPr>
          <w:ilvl w:val="0"/>
          <w:numId w:val="10"/>
        </w:numPr>
        <w:spacing w:line="360" w:lineRule="auto"/>
        <w:jc w:val="both"/>
        <w:rPr>
          <w:rFonts w:cs="Calibri"/>
          <w:b/>
          <w:color w:val="auto"/>
          <w:sz w:val="22"/>
          <w:szCs w:val="22"/>
          <w:lang w:val="en-AU"/>
        </w:rPr>
      </w:pPr>
      <w:r w:rsidRPr="00AE06DB">
        <w:rPr>
          <w:rFonts w:cs="Calibri"/>
          <w:color w:val="auto"/>
          <w:sz w:val="22"/>
          <w:szCs w:val="22"/>
          <w:lang w:val="en-AU"/>
        </w:rPr>
        <w:t>Does the protocol require additional procedures over and above those which would be expected from standard care for the participant’s clinical condition – e.g. blood tests, biopsies, x-rays, lumbar puncture, contrast media scans?</w:t>
      </w:r>
      <w:r>
        <w:rPr>
          <w:rFonts w:cs="Calibri"/>
          <w:b/>
          <w:color w:val="auto"/>
          <w:sz w:val="22"/>
          <w:szCs w:val="22"/>
          <w:lang w:val="en-AU"/>
        </w:rPr>
        <w:t xml:space="preserve"> </w:t>
      </w:r>
      <w:r w:rsidRPr="00B370FC">
        <w:rPr>
          <w:rFonts w:cs="Calibri"/>
          <w:color w:val="auto"/>
          <w:sz w:val="22"/>
          <w:szCs w:val="22"/>
          <w:lang w:val="en-AU"/>
        </w:rPr>
        <w:t>If so, what is the likelihood and severity of the harm that might be caused to the participant?</w:t>
      </w:r>
    </w:p>
    <w:p w:rsidR="00603B8D" w:rsidRPr="00B370FC" w:rsidRDefault="00603B8D" w:rsidP="00603B8D">
      <w:pPr>
        <w:pStyle w:val="NoSpacing"/>
        <w:numPr>
          <w:ilvl w:val="0"/>
          <w:numId w:val="10"/>
        </w:numPr>
        <w:spacing w:line="360" w:lineRule="auto"/>
        <w:jc w:val="both"/>
        <w:rPr>
          <w:rFonts w:cs="Calibri"/>
          <w:b/>
          <w:color w:val="auto"/>
          <w:sz w:val="22"/>
          <w:szCs w:val="22"/>
          <w:lang w:val="en-AU"/>
        </w:rPr>
      </w:pPr>
      <w:r w:rsidRPr="00AE06DB">
        <w:rPr>
          <w:rFonts w:cs="Calibri"/>
          <w:color w:val="auto"/>
          <w:sz w:val="22"/>
          <w:szCs w:val="22"/>
          <w:lang w:val="en-AU"/>
        </w:rPr>
        <w:t xml:space="preserve">What measures might reduce either the likelihood or severity of harm to the study participants? </w:t>
      </w:r>
      <w:r w:rsidRPr="00B370FC">
        <w:rPr>
          <w:rFonts w:cs="Calibri"/>
          <w:color w:val="auto"/>
          <w:sz w:val="22"/>
          <w:szCs w:val="22"/>
          <w:lang w:val="en-AU"/>
        </w:rPr>
        <w:t>For example: qualifications, experience and training of clinical staff at site; special facilities or equipment; additional training.</w:t>
      </w:r>
    </w:p>
    <w:p w:rsidR="00603B8D" w:rsidRPr="00095CC2" w:rsidRDefault="00603B8D" w:rsidP="00603B8D">
      <w:pPr>
        <w:spacing w:line="360" w:lineRule="auto"/>
        <w:ind w:left="720"/>
        <w:jc w:val="both"/>
        <w:rPr>
          <w:rFonts w:ascii="Calibri" w:hAnsi="Calibri" w:cs="Calibri"/>
          <w:sz w:val="22"/>
          <w:szCs w:val="22"/>
        </w:rPr>
      </w:pPr>
    </w:p>
    <w:p w:rsidR="00603B8D" w:rsidRPr="00095CC2" w:rsidRDefault="00603B8D" w:rsidP="00603B8D">
      <w:pPr>
        <w:numPr>
          <w:ilvl w:val="2"/>
          <w:numId w:val="1"/>
        </w:numPr>
        <w:spacing w:line="360" w:lineRule="auto"/>
        <w:jc w:val="both"/>
        <w:rPr>
          <w:rFonts w:ascii="Calibri" w:hAnsi="Calibri" w:cs="Calibri"/>
          <w:sz w:val="22"/>
          <w:szCs w:val="22"/>
        </w:rPr>
      </w:pPr>
      <w:r w:rsidRPr="00095CC2">
        <w:rPr>
          <w:rFonts w:ascii="Calibri" w:hAnsi="Calibri" w:cs="Calibri"/>
          <w:i/>
          <w:sz w:val="22"/>
          <w:szCs w:val="22"/>
          <w:lang w:val="en-AU"/>
        </w:rPr>
        <w:t xml:space="preserve">Risks to participant rights from failure to obtain appropriate consent. </w:t>
      </w:r>
      <w:r w:rsidRPr="00095CC2">
        <w:rPr>
          <w:rFonts w:ascii="Calibri" w:hAnsi="Calibri" w:cs="Calibri"/>
          <w:sz w:val="22"/>
          <w:szCs w:val="22"/>
          <w:lang w:val="en-AU"/>
        </w:rPr>
        <w:t xml:space="preserve">The ability of trial participants to give fully informed consent depends on: (i) the vulnerability and mental capacity of the study population, and (ii) the consent process. For example, participants may lack the capacity to give fully informed consent or the trial intervention may need to be administered in the emergency setting. In such cases there should be careful consideration to ensure that the optimal consent process is identified (e.g. numbers of stages or timing). </w:t>
      </w:r>
      <w:r w:rsidRPr="007A6E1D">
        <w:rPr>
          <w:rFonts w:ascii="Calibri" w:hAnsi="Calibri" w:cs="Calibri"/>
          <w:sz w:val="22"/>
          <w:szCs w:val="22"/>
          <w:lang w:val="en-AU"/>
        </w:rPr>
        <w:t>The risks should be judged relative to the ability of a fully competent adult with a chronic, non-life-threatening condition to give consent.</w:t>
      </w:r>
      <w:r>
        <w:rPr>
          <w:rFonts w:ascii="Calibri" w:hAnsi="Calibri" w:cs="Calibri"/>
          <w:sz w:val="22"/>
          <w:szCs w:val="22"/>
          <w:lang w:val="en-AU"/>
        </w:rPr>
        <w:t xml:space="preserve"> </w:t>
      </w:r>
      <w:r w:rsidRPr="00B370FC">
        <w:rPr>
          <w:rFonts w:ascii="Calibri" w:hAnsi="Calibri" w:cs="Calibri"/>
          <w:sz w:val="22"/>
          <w:szCs w:val="22"/>
          <w:lang w:val="en-AU"/>
        </w:rPr>
        <w:t>Some issues to be considered in the assessment (this list is not comprehensive)</w:t>
      </w:r>
      <w:r>
        <w:rPr>
          <w:rFonts w:ascii="Calibri" w:hAnsi="Calibri" w:cs="Calibri"/>
          <w:sz w:val="22"/>
          <w:szCs w:val="22"/>
          <w:lang w:val="en-AU"/>
        </w:rPr>
        <w:t>:</w:t>
      </w:r>
    </w:p>
    <w:p w:rsidR="00603B8D" w:rsidRPr="007A6E1D" w:rsidRDefault="00603B8D" w:rsidP="00603B8D">
      <w:pPr>
        <w:pStyle w:val="NoSpacing"/>
        <w:numPr>
          <w:ilvl w:val="2"/>
          <w:numId w:val="7"/>
        </w:numPr>
        <w:spacing w:line="360" w:lineRule="auto"/>
        <w:ind w:left="1843" w:hanging="425"/>
        <w:jc w:val="both"/>
        <w:rPr>
          <w:rFonts w:cs="Calibri"/>
          <w:b/>
          <w:color w:val="auto"/>
          <w:sz w:val="22"/>
          <w:szCs w:val="22"/>
          <w:lang w:val="en-AU"/>
        </w:rPr>
      </w:pPr>
      <w:r w:rsidRPr="007A6E1D">
        <w:rPr>
          <w:rFonts w:cs="Calibri"/>
          <w:color w:val="auto"/>
          <w:sz w:val="22"/>
          <w:szCs w:val="22"/>
          <w:lang w:val="en-AU"/>
        </w:rPr>
        <w:t>Does the study population include particularly vulnerable groups (e.g. children, elderly, and patients with mental health problems)?</w:t>
      </w:r>
    </w:p>
    <w:p w:rsidR="00603B8D" w:rsidRPr="007A6E1D" w:rsidRDefault="00603B8D" w:rsidP="00603B8D">
      <w:pPr>
        <w:pStyle w:val="NoSpacing"/>
        <w:numPr>
          <w:ilvl w:val="2"/>
          <w:numId w:val="7"/>
        </w:numPr>
        <w:spacing w:line="360" w:lineRule="auto"/>
        <w:ind w:left="1843" w:hanging="425"/>
        <w:jc w:val="both"/>
        <w:rPr>
          <w:rFonts w:cs="Calibri"/>
          <w:b/>
          <w:color w:val="auto"/>
          <w:sz w:val="22"/>
          <w:szCs w:val="22"/>
          <w:lang w:val="en-AU"/>
        </w:rPr>
      </w:pPr>
      <w:r w:rsidRPr="007A6E1D">
        <w:rPr>
          <w:rFonts w:cs="Calibri"/>
          <w:color w:val="auto"/>
          <w:sz w:val="22"/>
          <w:szCs w:val="22"/>
          <w:lang w:val="en-AU"/>
        </w:rPr>
        <w:t>Are the participants likely to lack capacity to give fully informed consent (e.g. severe pain, cognitive impairment, language difficulties)?</w:t>
      </w:r>
    </w:p>
    <w:p w:rsidR="00603B8D" w:rsidRPr="007A6E1D" w:rsidRDefault="00603B8D" w:rsidP="00603B8D">
      <w:pPr>
        <w:pStyle w:val="NoSpacing"/>
        <w:numPr>
          <w:ilvl w:val="2"/>
          <w:numId w:val="7"/>
        </w:numPr>
        <w:spacing w:line="360" w:lineRule="auto"/>
        <w:ind w:left="1843" w:hanging="425"/>
        <w:jc w:val="both"/>
        <w:rPr>
          <w:rFonts w:cs="Calibri"/>
          <w:b/>
          <w:color w:val="auto"/>
          <w:sz w:val="22"/>
          <w:szCs w:val="22"/>
          <w:lang w:val="en-AU"/>
        </w:rPr>
      </w:pPr>
      <w:r w:rsidRPr="007A6E1D">
        <w:rPr>
          <w:rFonts w:cs="Calibri"/>
          <w:color w:val="auto"/>
          <w:sz w:val="22"/>
          <w:szCs w:val="22"/>
          <w:lang w:val="en-AU"/>
        </w:rPr>
        <w:t>Who will decide whether or not a participant is capable of giving consent?</w:t>
      </w:r>
    </w:p>
    <w:p w:rsidR="00603B8D" w:rsidRPr="007A6E1D" w:rsidRDefault="00603B8D" w:rsidP="00603B8D">
      <w:pPr>
        <w:pStyle w:val="NoSpacing"/>
        <w:numPr>
          <w:ilvl w:val="2"/>
          <w:numId w:val="7"/>
        </w:numPr>
        <w:spacing w:line="360" w:lineRule="auto"/>
        <w:ind w:left="1843" w:hanging="425"/>
        <w:jc w:val="both"/>
        <w:rPr>
          <w:rFonts w:cs="Calibri"/>
          <w:b/>
          <w:color w:val="auto"/>
          <w:sz w:val="22"/>
          <w:szCs w:val="22"/>
          <w:lang w:val="en-AU"/>
        </w:rPr>
      </w:pPr>
      <w:r w:rsidRPr="007A6E1D">
        <w:rPr>
          <w:rFonts w:cs="Calibri"/>
          <w:color w:val="auto"/>
          <w:sz w:val="22"/>
          <w:szCs w:val="22"/>
          <w:lang w:val="en-AU"/>
        </w:rPr>
        <w:t>Does the consent process allow sufficient time for the participants to consider their decision and discuss it with a third party (e.g. non-emergency treatment)?</w:t>
      </w:r>
    </w:p>
    <w:p w:rsidR="00603B8D" w:rsidRPr="007A6E1D" w:rsidRDefault="00603B8D" w:rsidP="00603B8D">
      <w:pPr>
        <w:pStyle w:val="NoSpacing"/>
        <w:numPr>
          <w:ilvl w:val="2"/>
          <w:numId w:val="7"/>
        </w:numPr>
        <w:spacing w:line="360" w:lineRule="auto"/>
        <w:ind w:left="1843" w:hanging="425"/>
        <w:jc w:val="both"/>
        <w:rPr>
          <w:rFonts w:cs="Calibri"/>
          <w:b/>
          <w:color w:val="auto"/>
          <w:sz w:val="22"/>
          <w:szCs w:val="22"/>
          <w:lang w:val="en-AU"/>
        </w:rPr>
      </w:pPr>
      <w:r w:rsidRPr="007A6E1D">
        <w:rPr>
          <w:rFonts w:cs="Calibri"/>
          <w:color w:val="auto"/>
          <w:sz w:val="22"/>
          <w:szCs w:val="22"/>
          <w:lang w:val="en-AU"/>
        </w:rPr>
        <w:t>What measures might reduce the likelihood that participants might be included in the study without the appropriate level of consent? For example:</w:t>
      </w:r>
      <w:r w:rsidRPr="007A6E1D">
        <w:rPr>
          <w:rFonts w:cs="Calibri"/>
          <w:b/>
          <w:color w:val="auto"/>
          <w:sz w:val="22"/>
          <w:szCs w:val="22"/>
          <w:lang w:val="en-AU"/>
        </w:rPr>
        <w:t xml:space="preserve"> e</w:t>
      </w:r>
      <w:r w:rsidRPr="007A6E1D">
        <w:rPr>
          <w:rFonts w:cs="Calibri"/>
          <w:color w:val="auto"/>
          <w:sz w:val="22"/>
          <w:szCs w:val="22"/>
          <w:lang w:val="en-AU"/>
        </w:rPr>
        <w:t>xperience and training of clinical staff at site; assent guidance; additional training.</w:t>
      </w:r>
    </w:p>
    <w:p w:rsidR="00603B8D" w:rsidRPr="00095CC2" w:rsidRDefault="00603B8D" w:rsidP="00603B8D">
      <w:pPr>
        <w:spacing w:line="360" w:lineRule="auto"/>
        <w:ind w:left="1440"/>
        <w:jc w:val="both"/>
        <w:rPr>
          <w:rFonts w:ascii="Calibri" w:hAnsi="Calibri" w:cs="Calibri"/>
          <w:sz w:val="22"/>
          <w:szCs w:val="22"/>
        </w:rPr>
      </w:pPr>
    </w:p>
    <w:p w:rsidR="00603B8D" w:rsidRPr="00095CC2" w:rsidRDefault="00603B8D" w:rsidP="00603B8D">
      <w:pPr>
        <w:numPr>
          <w:ilvl w:val="2"/>
          <w:numId w:val="1"/>
        </w:numPr>
        <w:spacing w:line="360" w:lineRule="auto"/>
        <w:jc w:val="both"/>
        <w:rPr>
          <w:rFonts w:ascii="Calibri" w:hAnsi="Calibri" w:cs="Calibri"/>
          <w:sz w:val="22"/>
          <w:szCs w:val="22"/>
        </w:rPr>
      </w:pPr>
      <w:r w:rsidRPr="00095CC2">
        <w:rPr>
          <w:rFonts w:ascii="Calibri" w:hAnsi="Calibri" w:cs="Calibri"/>
          <w:i/>
          <w:sz w:val="22"/>
          <w:szCs w:val="22"/>
          <w:lang w:val="en-AU"/>
        </w:rPr>
        <w:t>Risks to participant rights from failure to protect their personal data.</w:t>
      </w:r>
      <w:r w:rsidRPr="00095CC2">
        <w:rPr>
          <w:rFonts w:ascii="Calibri" w:hAnsi="Calibri" w:cs="Calibri"/>
          <w:b/>
          <w:i/>
          <w:sz w:val="22"/>
          <w:szCs w:val="22"/>
          <w:lang w:val="en-AU"/>
        </w:rPr>
        <w:t xml:space="preserve"> </w:t>
      </w:r>
      <w:r w:rsidRPr="00095CC2">
        <w:rPr>
          <w:rFonts w:ascii="Calibri" w:hAnsi="Calibri" w:cs="Calibri"/>
          <w:sz w:val="22"/>
          <w:szCs w:val="22"/>
          <w:lang w:val="en-AU"/>
        </w:rPr>
        <w:t xml:space="preserve">It is essential that personal data collected in the course of any clinical study, even if collected with the consent of the individual, are held securely and are only accessed by authorised staff. </w:t>
      </w:r>
      <w:r w:rsidRPr="00B370FC">
        <w:rPr>
          <w:rFonts w:ascii="Calibri" w:hAnsi="Calibri" w:cs="Calibri"/>
          <w:sz w:val="22"/>
          <w:szCs w:val="22"/>
          <w:lang w:val="en-AU"/>
        </w:rPr>
        <w:t>Some issues to be considered in the assessment (this list is not comprehensive)</w:t>
      </w:r>
      <w:r>
        <w:rPr>
          <w:rFonts w:ascii="Calibri" w:hAnsi="Calibri" w:cs="Calibri"/>
          <w:sz w:val="22"/>
          <w:szCs w:val="22"/>
          <w:lang w:val="en-AU"/>
        </w:rPr>
        <w:t>:</w:t>
      </w:r>
    </w:p>
    <w:p w:rsidR="00603B8D" w:rsidRPr="007A6E1D" w:rsidRDefault="00603B8D" w:rsidP="00603B8D">
      <w:pPr>
        <w:pStyle w:val="NoSpacing"/>
        <w:numPr>
          <w:ilvl w:val="2"/>
          <w:numId w:val="7"/>
        </w:numPr>
        <w:spacing w:line="360" w:lineRule="auto"/>
        <w:ind w:left="1843" w:hanging="425"/>
        <w:rPr>
          <w:rFonts w:cs="Calibri"/>
          <w:b/>
          <w:color w:val="auto"/>
          <w:sz w:val="22"/>
          <w:szCs w:val="22"/>
          <w:lang w:val="en-AU"/>
        </w:rPr>
      </w:pPr>
      <w:r w:rsidRPr="007A6E1D">
        <w:rPr>
          <w:rFonts w:cs="Calibri"/>
          <w:color w:val="auto"/>
          <w:sz w:val="22"/>
          <w:szCs w:val="22"/>
          <w:lang w:val="en-AU"/>
        </w:rPr>
        <w:t>Are particularly sensitive data being collected?</w:t>
      </w:r>
    </w:p>
    <w:p w:rsidR="00603B8D" w:rsidRPr="007A6E1D" w:rsidRDefault="00603B8D" w:rsidP="00603B8D">
      <w:pPr>
        <w:pStyle w:val="NoSpacing"/>
        <w:numPr>
          <w:ilvl w:val="2"/>
          <w:numId w:val="7"/>
        </w:numPr>
        <w:spacing w:line="360" w:lineRule="auto"/>
        <w:ind w:left="1843" w:hanging="425"/>
        <w:jc w:val="both"/>
        <w:rPr>
          <w:rFonts w:cs="Calibri"/>
          <w:b/>
          <w:color w:val="auto"/>
          <w:sz w:val="22"/>
          <w:szCs w:val="22"/>
          <w:lang w:val="en-AU"/>
        </w:rPr>
      </w:pPr>
      <w:r w:rsidRPr="007A6E1D">
        <w:rPr>
          <w:rFonts w:cs="Calibri"/>
          <w:color w:val="auto"/>
          <w:sz w:val="22"/>
          <w:szCs w:val="22"/>
          <w:lang w:val="en-AU"/>
        </w:rPr>
        <w:t>Are personal identifiers associated with the data?</w:t>
      </w:r>
    </w:p>
    <w:p w:rsidR="00603B8D" w:rsidRPr="007A6E1D" w:rsidRDefault="00603B8D" w:rsidP="00603B8D">
      <w:pPr>
        <w:pStyle w:val="NoSpacing"/>
        <w:numPr>
          <w:ilvl w:val="2"/>
          <w:numId w:val="7"/>
        </w:numPr>
        <w:spacing w:line="360" w:lineRule="auto"/>
        <w:ind w:left="1843" w:hanging="425"/>
        <w:rPr>
          <w:rFonts w:cs="Calibri"/>
          <w:b/>
          <w:color w:val="auto"/>
          <w:sz w:val="22"/>
          <w:szCs w:val="22"/>
          <w:lang w:val="en-AU"/>
        </w:rPr>
      </w:pPr>
      <w:r w:rsidRPr="007A6E1D">
        <w:rPr>
          <w:rFonts w:cs="Calibri"/>
          <w:color w:val="auto"/>
          <w:sz w:val="22"/>
          <w:szCs w:val="22"/>
          <w:lang w:val="en-AU"/>
        </w:rPr>
        <w:t>Are data being transferred between organisations?</w:t>
      </w:r>
    </w:p>
    <w:p w:rsidR="00603B8D" w:rsidRPr="007A6E1D" w:rsidRDefault="00603B8D" w:rsidP="00603B8D">
      <w:pPr>
        <w:pStyle w:val="NoSpacing"/>
        <w:numPr>
          <w:ilvl w:val="2"/>
          <w:numId w:val="7"/>
        </w:numPr>
        <w:spacing w:line="360" w:lineRule="auto"/>
        <w:ind w:left="1843" w:hanging="425"/>
        <w:rPr>
          <w:rFonts w:cs="Calibri"/>
          <w:b/>
          <w:color w:val="auto"/>
          <w:sz w:val="22"/>
          <w:szCs w:val="22"/>
          <w:lang w:val="en-AU"/>
        </w:rPr>
      </w:pPr>
      <w:r w:rsidRPr="007A6E1D">
        <w:rPr>
          <w:rFonts w:cs="Calibri"/>
          <w:color w:val="auto"/>
          <w:sz w:val="22"/>
          <w:szCs w:val="22"/>
          <w:lang w:val="en-AU"/>
        </w:rPr>
        <w:t xml:space="preserve">Will consent to access and use the data been obtained? </w:t>
      </w:r>
    </w:p>
    <w:p w:rsidR="00603B8D" w:rsidRPr="007A6E1D" w:rsidRDefault="00603B8D" w:rsidP="00603B8D">
      <w:pPr>
        <w:pStyle w:val="NoSpacing"/>
        <w:numPr>
          <w:ilvl w:val="2"/>
          <w:numId w:val="7"/>
        </w:numPr>
        <w:spacing w:line="360" w:lineRule="auto"/>
        <w:ind w:left="1843" w:hanging="425"/>
        <w:rPr>
          <w:rFonts w:cs="Calibri"/>
          <w:b/>
          <w:color w:val="auto"/>
          <w:sz w:val="22"/>
          <w:szCs w:val="22"/>
          <w:lang w:val="en-AU"/>
        </w:rPr>
      </w:pPr>
      <w:r w:rsidRPr="007A6E1D">
        <w:rPr>
          <w:rFonts w:cs="Calibri"/>
          <w:color w:val="auto"/>
          <w:sz w:val="22"/>
          <w:szCs w:val="22"/>
          <w:lang w:val="en-AU"/>
        </w:rPr>
        <w:t xml:space="preserve">Are data </w:t>
      </w:r>
      <w:r>
        <w:rPr>
          <w:rFonts w:cs="Calibri"/>
          <w:color w:val="auto"/>
          <w:sz w:val="22"/>
          <w:szCs w:val="22"/>
          <w:lang w:val="en-AU"/>
        </w:rPr>
        <w:t>to be sent outside the South Africa</w:t>
      </w:r>
      <w:r w:rsidRPr="007A6E1D">
        <w:rPr>
          <w:rFonts w:cs="Calibri"/>
          <w:color w:val="auto"/>
          <w:sz w:val="22"/>
          <w:szCs w:val="22"/>
          <w:lang w:val="en-AU"/>
        </w:rPr>
        <w:t>? Are data protection laws equivalent?</w:t>
      </w:r>
    </w:p>
    <w:p w:rsidR="00603B8D" w:rsidRPr="007A6E1D" w:rsidRDefault="00603B8D" w:rsidP="00603B8D">
      <w:pPr>
        <w:pStyle w:val="NoSpacing"/>
        <w:numPr>
          <w:ilvl w:val="2"/>
          <w:numId w:val="7"/>
        </w:numPr>
        <w:spacing w:line="360" w:lineRule="auto"/>
        <w:ind w:left="1843" w:hanging="425"/>
        <w:rPr>
          <w:rFonts w:cs="Calibri"/>
          <w:b/>
          <w:color w:val="auto"/>
          <w:sz w:val="22"/>
          <w:szCs w:val="22"/>
          <w:lang w:val="en-AU"/>
        </w:rPr>
      </w:pPr>
      <w:r w:rsidRPr="007A6E1D">
        <w:rPr>
          <w:rFonts w:cs="Calibri"/>
          <w:color w:val="auto"/>
          <w:sz w:val="22"/>
          <w:szCs w:val="22"/>
          <w:lang w:val="en-AU"/>
        </w:rPr>
        <w:t>Has consent been given to share the data with third parties (if relevant)?</w:t>
      </w:r>
    </w:p>
    <w:p w:rsidR="00603B8D" w:rsidRPr="007A6E1D" w:rsidRDefault="00603B8D" w:rsidP="00603B8D">
      <w:pPr>
        <w:pStyle w:val="NoSpacing"/>
        <w:numPr>
          <w:ilvl w:val="2"/>
          <w:numId w:val="7"/>
        </w:numPr>
        <w:spacing w:line="360" w:lineRule="auto"/>
        <w:ind w:left="1843" w:hanging="425"/>
        <w:rPr>
          <w:rFonts w:cs="Calibri"/>
          <w:b/>
          <w:color w:val="auto"/>
          <w:sz w:val="22"/>
          <w:szCs w:val="22"/>
          <w:lang w:val="en-AU"/>
        </w:rPr>
      </w:pPr>
      <w:r w:rsidRPr="007A6E1D">
        <w:rPr>
          <w:rFonts w:cs="Calibri"/>
          <w:color w:val="auto"/>
          <w:sz w:val="22"/>
          <w:szCs w:val="22"/>
          <w:lang w:val="en-AU"/>
        </w:rPr>
        <w:t>Are the data security measures appropriate?</w:t>
      </w:r>
    </w:p>
    <w:p w:rsidR="00603B8D" w:rsidRPr="00095CC2" w:rsidRDefault="00603B8D" w:rsidP="00603B8D">
      <w:pPr>
        <w:spacing w:line="360" w:lineRule="auto"/>
        <w:ind w:left="720"/>
        <w:jc w:val="both"/>
        <w:rPr>
          <w:rFonts w:ascii="Calibri" w:hAnsi="Calibri" w:cs="Calibri"/>
          <w:sz w:val="22"/>
          <w:szCs w:val="22"/>
        </w:rPr>
      </w:pPr>
    </w:p>
    <w:p w:rsidR="00603B8D" w:rsidRPr="00095CC2" w:rsidRDefault="00603B8D" w:rsidP="00603B8D">
      <w:pPr>
        <w:numPr>
          <w:ilvl w:val="2"/>
          <w:numId w:val="1"/>
        </w:numPr>
        <w:spacing w:line="360" w:lineRule="auto"/>
        <w:jc w:val="both"/>
        <w:rPr>
          <w:rFonts w:ascii="Calibri" w:hAnsi="Calibri" w:cs="Calibri"/>
          <w:sz w:val="22"/>
          <w:szCs w:val="22"/>
        </w:rPr>
      </w:pPr>
      <w:r w:rsidRPr="00095CC2">
        <w:rPr>
          <w:rFonts w:ascii="Calibri" w:hAnsi="Calibri" w:cs="Calibri"/>
          <w:i/>
          <w:sz w:val="22"/>
          <w:szCs w:val="22"/>
          <w:lang w:val="en-AU"/>
        </w:rPr>
        <w:t xml:space="preserve">Risks to the reliability of results. </w:t>
      </w:r>
      <w:r w:rsidRPr="00095CC2">
        <w:rPr>
          <w:rFonts w:ascii="Calibri" w:hAnsi="Calibri" w:cs="Calibri"/>
          <w:sz w:val="22"/>
          <w:szCs w:val="22"/>
          <w:lang w:val="en-AU"/>
        </w:rPr>
        <w:t>Features of a robust design include:</w:t>
      </w:r>
    </w:p>
    <w:p w:rsidR="00603B8D" w:rsidRPr="00095CC2" w:rsidRDefault="00603B8D" w:rsidP="00603B8D">
      <w:pPr>
        <w:pStyle w:val="NoSpacing"/>
        <w:numPr>
          <w:ilvl w:val="0"/>
          <w:numId w:val="7"/>
        </w:numPr>
        <w:spacing w:line="360" w:lineRule="auto"/>
        <w:ind w:left="1080"/>
        <w:jc w:val="both"/>
        <w:rPr>
          <w:rFonts w:cs="Calibri"/>
          <w:b/>
          <w:i/>
          <w:color w:val="auto"/>
          <w:sz w:val="22"/>
          <w:szCs w:val="22"/>
          <w:lang w:val="en-AU"/>
        </w:rPr>
      </w:pPr>
      <w:r w:rsidRPr="00095CC2">
        <w:rPr>
          <w:rFonts w:cs="Calibri"/>
          <w:color w:val="auto"/>
          <w:sz w:val="22"/>
          <w:szCs w:val="22"/>
          <w:lang w:val="en-AU"/>
        </w:rPr>
        <w:t>Simple, relevant eligibility criteria,</w:t>
      </w:r>
    </w:p>
    <w:p w:rsidR="00603B8D" w:rsidRPr="00095CC2" w:rsidRDefault="00603B8D" w:rsidP="00603B8D">
      <w:pPr>
        <w:pStyle w:val="NoSpacing"/>
        <w:numPr>
          <w:ilvl w:val="0"/>
          <w:numId w:val="7"/>
        </w:numPr>
        <w:spacing w:line="360" w:lineRule="auto"/>
        <w:ind w:left="1080"/>
        <w:jc w:val="both"/>
        <w:rPr>
          <w:rFonts w:cs="Calibri"/>
          <w:b/>
          <w:i/>
          <w:color w:val="auto"/>
          <w:sz w:val="22"/>
          <w:szCs w:val="22"/>
          <w:lang w:val="en-AU"/>
        </w:rPr>
      </w:pPr>
      <w:r w:rsidRPr="00095CC2">
        <w:rPr>
          <w:rFonts w:cs="Calibri"/>
          <w:color w:val="auto"/>
          <w:sz w:val="22"/>
          <w:szCs w:val="22"/>
          <w:lang w:val="en-AU"/>
        </w:rPr>
        <w:t xml:space="preserve">Outcome measures which are objective and simple to assess accurately </w:t>
      </w:r>
    </w:p>
    <w:p w:rsidR="00603B8D" w:rsidRPr="00095CC2" w:rsidRDefault="00603B8D" w:rsidP="00603B8D">
      <w:pPr>
        <w:pStyle w:val="NoSpacing"/>
        <w:numPr>
          <w:ilvl w:val="0"/>
          <w:numId w:val="7"/>
        </w:numPr>
        <w:spacing w:line="360" w:lineRule="auto"/>
        <w:ind w:left="1080"/>
        <w:jc w:val="both"/>
        <w:rPr>
          <w:rFonts w:cs="Calibri"/>
          <w:b/>
          <w:i/>
          <w:color w:val="auto"/>
          <w:sz w:val="22"/>
          <w:szCs w:val="22"/>
          <w:lang w:val="en-AU"/>
        </w:rPr>
      </w:pPr>
      <w:r w:rsidRPr="00095CC2">
        <w:rPr>
          <w:rFonts w:cs="Calibri"/>
          <w:color w:val="auto"/>
          <w:sz w:val="22"/>
          <w:szCs w:val="22"/>
          <w:lang w:val="en-AU"/>
        </w:rPr>
        <w:t>If objective outcome measures cannot be used, then effective masking of the intervention when assessing the outcome.</w:t>
      </w:r>
    </w:p>
    <w:p w:rsidR="00603B8D" w:rsidRPr="00095CC2" w:rsidRDefault="00603B8D" w:rsidP="00603B8D">
      <w:pPr>
        <w:pStyle w:val="NoSpacing"/>
        <w:numPr>
          <w:ilvl w:val="0"/>
          <w:numId w:val="7"/>
        </w:numPr>
        <w:spacing w:line="360" w:lineRule="auto"/>
        <w:ind w:left="1080"/>
        <w:jc w:val="both"/>
        <w:rPr>
          <w:rFonts w:cs="Calibri"/>
          <w:b/>
          <w:i/>
          <w:color w:val="auto"/>
          <w:sz w:val="22"/>
          <w:szCs w:val="22"/>
          <w:lang w:val="en-AU"/>
        </w:rPr>
      </w:pPr>
      <w:r w:rsidRPr="00095CC2">
        <w:rPr>
          <w:rFonts w:cs="Calibri"/>
          <w:color w:val="auto"/>
          <w:sz w:val="22"/>
          <w:szCs w:val="22"/>
          <w:lang w:val="en-AU"/>
        </w:rPr>
        <w:t>A properly generated randomization schedule and a randomization method that prevents the prediction of treatment allocation when entering patients into the trial.</w:t>
      </w:r>
    </w:p>
    <w:p w:rsidR="00603B8D" w:rsidRPr="00095CC2" w:rsidRDefault="00603B8D" w:rsidP="00603B8D">
      <w:pPr>
        <w:pStyle w:val="NoSpacing"/>
        <w:numPr>
          <w:ilvl w:val="0"/>
          <w:numId w:val="7"/>
        </w:numPr>
        <w:spacing w:line="360" w:lineRule="auto"/>
        <w:ind w:left="1080"/>
        <w:jc w:val="both"/>
        <w:rPr>
          <w:rFonts w:cs="Calibri"/>
          <w:b/>
          <w:i/>
          <w:color w:val="auto"/>
          <w:sz w:val="22"/>
          <w:szCs w:val="22"/>
          <w:lang w:val="en-AU"/>
        </w:rPr>
      </w:pPr>
      <w:r w:rsidRPr="00095CC2">
        <w:rPr>
          <w:rFonts w:cs="Calibri"/>
          <w:color w:val="auto"/>
          <w:sz w:val="22"/>
          <w:szCs w:val="22"/>
          <w:lang w:val="en-AU"/>
        </w:rPr>
        <w:t>A simple intervention that is difficult to apply incorrectly.</w:t>
      </w:r>
    </w:p>
    <w:p w:rsidR="00603B8D" w:rsidRPr="00095CC2" w:rsidRDefault="00603B8D" w:rsidP="00603B8D">
      <w:pPr>
        <w:pStyle w:val="NoSpacing"/>
        <w:numPr>
          <w:ilvl w:val="0"/>
          <w:numId w:val="7"/>
        </w:numPr>
        <w:spacing w:line="360" w:lineRule="auto"/>
        <w:ind w:left="1080"/>
        <w:jc w:val="both"/>
        <w:rPr>
          <w:rFonts w:cs="Calibri"/>
          <w:b/>
          <w:i/>
          <w:color w:val="auto"/>
          <w:sz w:val="22"/>
          <w:szCs w:val="22"/>
          <w:lang w:val="en-AU"/>
        </w:rPr>
      </w:pPr>
      <w:r w:rsidRPr="00095CC2">
        <w:rPr>
          <w:rFonts w:cs="Calibri"/>
          <w:color w:val="auto"/>
          <w:sz w:val="22"/>
          <w:szCs w:val="22"/>
          <w:lang w:val="en-AU"/>
        </w:rPr>
        <w:t>Sufficient power to detect realistic effects of the intervention.</w:t>
      </w:r>
    </w:p>
    <w:p w:rsidR="00603B8D" w:rsidRPr="00095CC2" w:rsidRDefault="00603B8D" w:rsidP="00603B8D">
      <w:pPr>
        <w:pStyle w:val="NoSpacing"/>
        <w:jc w:val="both"/>
        <w:rPr>
          <w:rFonts w:cs="Calibri"/>
          <w:color w:val="auto"/>
          <w:sz w:val="22"/>
          <w:szCs w:val="22"/>
          <w:lang w:val="en-AU"/>
        </w:rPr>
      </w:pPr>
    </w:p>
    <w:p w:rsidR="00603B8D" w:rsidRPr="00095CC2" w:rsidRDefault="00603B8D" w:rsidP="00603B8D">
      <w:pPr>
        <w:pStyle w:val="NoSpacing"/>
        <w:rPr>
          <w:rFonts w:cs="Calibri"/>
          <w:color w:val="auto"/>
          <w:sz w:val="20"/>
          <w:szCs w:val="20"/>
        </w:rPr>
      </w:pPr>
      <w:r w:rsidRPr="00095CC2">
        <w:rPr>
          <w:rFonts w:cs="Calibri"/>
          <w:color w:val="auto"/>
          <w:sz w:val="20"/>
          <w:szCs w:val="20"/>
        </w:rPr>
        <w:t>Example Form</w:t>
      </w:r>
    </w:p>
    <w:tbl>
      <w:tblPr>
        <w:tblW w:w="9498"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2118"/>
        <w:gridCol w:w="90"/>
        <w:gridCol w:w="1903"/>
        <w:gridCol w:w="266"/>
        <w:gridCol w:w="2711"/>
        <w:gridCol w:w="2410"/>
      </w:tblGrid>
      <w:tr w:rsidR="00603B8D" w:rsidRPr="00095CC2" w:rsidTr="00E50A7F">
        <w:tc>
          <w:tcPr>
            <w:tcW w:w="9498" w:type="dxa"/>
            <w:gridSpan w:val="6"/>
            <w:tcBorders>
              <w:top w:val="single" w:sz="6" w:space="0" w:color="auto"/>
              <w:left w:val="single" w:sz="4" w:space="0" w:color="auto"/>
              <w:bottom w:val="single" w:sz="6" w:space="0" w:color="auto"/>
              <w:right w:val="single" w:sz="4" w:space="0" w:color="auto"/>
            </w:tcBorders>
            <w:shd w:val="clear" w:color="auto" w:fill="auto"/>
          </w:tcPr>
          <w:p w:rsidR="00603B8D" w:rsidRPr="00095CC2" w:rsidRDefault="00603B8D" w:rsidP="00E50A7F">
            <w:pPr>
              <w:pStyle w:val="NoSpacing"/>
              <w:rPr>
                <w:rFonts w:cs="Calibri"/>
                <w:b/>
                <w:color w:val="auto"/>
                <w:sz w:val="20"/>
                <w:szCs w:val="20"/>
                <w:lang w:val="en-AU"/>
              </w:rPr>
            </w:pPr>
            <w:r w:rsidRPr="00095CC2">
              <w:rPr>
                <w:rFonts w:cs="Calibri"/>
                <w:b/>
                <w:color w:val="auto"/>
                <w:sz w:val="20"/>
                <w:szCs w:val="20"/>
                <w:lang w:val="en-AU"/>
              </w:rPr>
              <w:t xml:space="preserve">Risks to participant safety from clinical procedures specified by the protocol (e.g. additional tests, invasive procedures, increased radiological exposure compared with standard care)  </w:t>
            </w:r>
          </w:p>
        </w:tc>
      </w:tr>
      <w:tr w:rsidR="00603B8D" w:rsidRPr="00095CC2" w:rsidTr="00E50A7F">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Ex>
        <w:trPr>
          <w:cantSplit/>
          <w:trHeight w:val="552"/>
        </w:trPr>
        <w:tc>
          <w:tcPr>
            <w:tcW w:w="2208" w:type="dxa"/>
            <w:gridSpan w:val="2"/>
            <w:tcBorders>
              <w:top w:val="single" w:sz="6" w:space="0" w:color="auto"/>
              <w:left w:val="single" w:sz="6" w:space="0" w:color="auto"/>
              <w:bottom w:val="single" w:sz="4" w:space="0" w:color="auto"/>
              <w:right w:val="single" w:sz="6" w:space="0" w:color="auto"/>
            </w:tcBorders>
            <w:shd w:val="clear" w:color="auto" w:fill="auto"/>
          </w:tcPr>
          <w:p w:rsidR="00603B8D" w:rsidRPr="00095CC2" w:rsidRDefault="00603B8D" w:rsidP="00E50A7F">
            <w:pPr>
              <w:jc w:val="center"/>
              <w:rPr>
                <w:rFonts w:ascii="Calibri" w:eastAsia="SimSun" w:hAnsi="Calibri" w:cs="Calibri"/>
                <w:sz w:val="20"/>
                <w:szCs w:val="20"/>
              </w:rPr>
            </w:pPr>
            <w:r w:rsidRPr="00095CC2">
              <w:rPr>
                <w:rFonts w:ascii="Calibri" w:eastAsia="SimSun" w:hAnsi="Calibri" w:cs="Calibri"/>
                <w:sz w:val="20"/>
                <w:szCs w:val="20"/>
              </w:rPr>
              <w:t>Risk</w:t>
            </w:r>
          </w:p>
          <w:p w:rsidR="00603B8D" w:rsidRPr="00095CC2" w:rsidRDefault="00603B8D" w:rsidP="00E50A7F">
            <w:pPr>
              <w:jc w:val="center"/>
              <w:rPr>
                <w:rFonts w:ascii="Calibri" w:eastAsia="SimSun" w:hAnsi="Calibri" w:cs="Calibri"/>
                <w:sz w:val="20"/>
                <w:szCs w:val="20"/>
              </w:rPr>
            </w:pPr>
          </w:p>
        </w:tc>
        <w:tc>
          <w:tcPr>
            <w:tcW w:w="2169" w:type="dxa"/>
            <w:gridSpan w:val="2"/>
            <w:tcBorders>
              <w:top w:val="single" w:sz="6" w:space="0" w:color="auto"/>
              <w:left w:val="single" w:sz="6" w:space="0" w:color="auto"/>
              <w:bottom w:val="single" w:sz="4" w:space="0" w:color="auto"/>
              <w:right w:val="single" w:sz="6" w:space="0" w:color="auto"/>
            </w:tcBorders>
            <w:shd w:val="clear" w:color="auto" w:fill="auto"/>
          </w:tcPr>
          <w:p w:rsidR="00603B8D" w:rsidRPr="00095CC2" w:rsidRDefault="00603B8D" w:rsidP="00E50A7F">
            <w:pPr>
              <w:jc w:val="center"/>
              <w:rPr>
                <w:rFonts w:ascii="Calibri" w:eastAsia="SimSun" w:hAnsi="Calibri" w:cs="Calibri"/>
                <w:sz w:val="20"/>
                <w:szCs w:val="20"/>
              </w:rPr>
            </w:pPr>
            <w:r w:rsidRPr="00095CC2">
              <w:rPr>
                <w:rFonts w:ascii="Calibri" w:eastAsia="SimSun" w:hAnsi="Calibri" w:cs="Calibri"/>
                <w:sz w:val="20"/>
                <w:szCs w:val="20"/>
              </w:rPr>
              <w:t>Specify concerns</w:t>
            </w:r>
          </w:p>
        </w:tc>
        <w:tc>
          <w:tcPr>
            <w:tcW w:w="2711" w:type="dxa"/>
            <w:tcBorders>
              <w:top w:val="single" w:sz="6" w:space="0" w:color="auto"/>
              <w:left w:val="single" w:sz="6" w:space="0" w:color="auto"/>
              <w:bottom w:val="single" w:sz="4" w:space="0" w:color="auto"/>
              <w:right w:val="single" w:sz="6" w:space="0" w:color="auto"/>
            </w:tcBorders>
            <w:shd w:val="clear" w:color="auto" w:fill="auto"/>
          </w:tcPr>
          <w:p w:rsidR="00603B8D" w:rsidRPr="00095CC2" w:rsidRDefault="00603B8D" w:rsidP="00E50A7F">
            <w:pPr>
              <w:jc w:val="center"/>
              <w:rPr>
                <w:rFonts w:ascii="Calibri" w:eastAsia="SimSun" w:hAnsi="Calibri" w:cs="Calibri"/>
                <w:sz w:val="20"/>
                <w:szCs w:val="20"/>
              </w:rPr>
            </w:pPr>
            <w:r w:rsidRPr="00095CC2">
              <w:rPr>
                <w:rFonts w:ascii="Calibri" w:eastAsia="SimSun" w:hAnsi="Calibri" w:cs="Calibri"/>
                <w:sz w:val="20"/>
                <w:szCs w:val="20"/>
              </w:rPr>
              <w:t xml:space="preserve">Can the risk be minimised? </w:t>
            </w:r>
          </w:p>
          <w:p w:rsidR="00603B8D" w:rsidRPr="00095CC2" w:rsidRDefault="00603B8D" w:rsidP="00E50A7F">
            <w:pPr>
              <w:jc w:val="center"/>
              <w:rPr>
                <w:rFonts w:ascii="Calibri" w:eastAsia="SimSun" w:hAnsi="Calibri" w:cs="Calibri"/>
                <w:sz w:val="20"/>
                <w:szCs w:val="20"/>
              </w:rPr>
            </w:pPr>
            <w:r w:rsidRPr="00095CC2">
              <w:rPr>
                <w:rFonts w:ascii="Calibri" w:eastAsia="SimSun" w:hAnsi="Calibri" w:cs="Calibri"/>
                <w:sz w:val="20"/>
                <w:szCs w:val="20"/>
              </w:rPr>
              <w:t xml:space="preserve">Specify       </w:t>
            </w:r>
          </w:p>
        </w:tc>
        <w:tc>
          <w:tcPr>
            <w:tcW w:w="2410" w:type="dxa"/>
            <w:tcBorders>
              <w:top w:val="single" w:sz="6" w:space="0" w:color="auto"/>
              <w:left w:val="single" w:sz="6" w:space="0" w:color="auto"/>
              <w:bottom w:val="single" w:sz="4" w:space="0" w:color="auto"/>
              <w:right w:val="single" w:sz="6" w:space="0" w:color="auto"/>
            </w:tcBorders>
            <w:shd w:val="clear" w:color="auto" w:fill="auto"/>
          </w:tcPr>
          <w:p w:rsidR="00603B8D" w:rsidRPr="00095CC2" w:rsidRDefault="00603B8D" w:rsidP="00E50A7F">
            <w:pPr>
              <w:jc w:val="center"/>
              <w:rPr>
                <w:rFonts w:ascii="Calibri" w:eastAsia="SimSun" w:hAnsi="Calibri" w:cs="Calibri"/>
                <w:sz w:val="20"/>
                <w:szCs w:val="20"/>
              </w:rPr>
            </w:pPr>
            <w:r w:rsidRPr="00095CC2">
              <w:rPr>
                <w:rFonts w:ascii="Calibri" w:eastAsia="SimSun" w:hAnsi="Calibri" w:cs="Calibri"/>
                <w:sz w:val="20"/>
                <w:szCs w:val="20"/>
              </w:rPr>
              <w:t>Could monitoring methods help to address concerns?</w:t>
            </w:r>
          </w:p>
        </w:tc>
      </w:tr>
      <w:tr w:rsidR="00603B8D" w:rsidRPr="00095CC2" w:rsidTr="00E50A7F">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Ex>
        <w:trPr>
          <w:cantSplit/>
          <w:trHeight w:val="552"/>
        </w:trPr>
        <w:tc>
          <w:tcPr>
            <w:tcW w:w="2208" w:type="dxa"/>
            <w:gridSpan w:val="2"/>
            <w:tcBorders>
              <w:top w:val="single" w:sz="4" w:space="0" w:color="auto"/>
              <w:left w:val="single" w:sz="4" w:space="0" w:color="auto"/>
              <w:bottom w:val="single" w:sz="4" w:space="0" w:color="auto"/>
              <w:right w:val="single" w:sz="4" w:space="0" w:color="auto"/>
            </w:tcBorders>
            <w:shd w:val="clear" w:color="auto" w:fill="auto"/>
          </w:tcPr>
          <w:p w:rsidR="00603B8D" w:rsidRPr="00095CC2" w:rsidRDefault="00603B8D" w:rsidP="00E50A7F">
            <w:pPr>
              <w:jc w:val="center"/>
              <w:rPr>
                <w:rFonts w:ascii="Calibri" w:eastAsia="SimSun" w:hAnsi="Calibri" w:cs="Calibri"/>
                <w:sz w:val="20"/>
                <w:szCs w:val="20"/>
              </w:rPr>
            </w:pPr>
            <w:r w:rsidRPr="00095CC2">
              <w:rPr>
                <w:rFonts w:ascii="Calibri" w:eastAsia="SimSun" w:hAnsi="Calibri" w:cs="Calibri"/>
                <w:color w:val="000000"/>
                <w:sz w:val="20"/>
                <w:szCs w:val="20"/>
              </w:rPr>
              <w:t>Right heart catheterisation</w:t>
            </w:r>
          </w:p>
        </w:tc>
        <w:tc>
          <w:tcPr>
            <w:tcW w:w="2169" w:type="dxa"/>
            <w:gridSpan w:val="2"/>
            <w:tcBorders>
              <w:top w:val="single" w:sz="4" w:space="0" w:color="auto"/>
              <w:left w:val="single" w:sz="4" w:space="0" w:color="auto"/>
              <w:bottom w:val="single" w:sz="4" w:space="0" w:color="auto"/>
              <w:right w:val="single" w:sz="4" w:space="0" w:color="auto"/>
            </w:tcBorders>
            <w:shd w:val="clear" w:color="auto" w:fill="auto"/>
          </w:tcPr>
          <w:p w:rsidR="00603B8D" w:rsidRPr="00095CC2" w:rsidRDefault="00603B8D" w:rsidP="00E50A7F">
            <w:pPr>
              <w:autoSpaceDE w:val="0"/>
              <w:autoSpaceDN w:val="0"/>
              <w:adjustRightInd w:val="0"/>
              <w:jc w:val="center"/>
              <w:rPr>
                <w:rFonts w:ascii="Calibri" w:eastAsia="SimSun" w:hAnsi="Calibri" w:cs="Calibri"/>
                <w:sz w:val="20"/>
                <w:szCs w:val="20"/>
              </w:rPr>
            </w:pPr>
            <w:r w:rsidRPr="00095CC2">
              <w:rPr>
                <w:rFonts w:ascii="Calibri" w:eastAsia="SimSun" w:hAnsi="Calibri" w:cs="Calibri"/>
                <w:sz w:val="20"/>
                <w:szCs w:val="20"/>
              </w:rPr>
              <w:t>Risk of complication:</w:t>
            </w:r>
          </w:p>
          <w:p w:rsidR="00603B8D" w:rsidRPr="00095CC2" w:rsidRDefault="00603B8D" w:rsidP="00E50A7F">
            <w:pPr>
              <w:jc w:val="center"/>
              <w:rPr>
                <w:rFonts w:ascii="Calibri" w:eastAsia="SimSun" w:hAnsi="Calibri" w:cs="Calibri"/>
                <w:sz w:val="20"/>
                <w:szCs w:val="20"/>
              </w:rPr>
            </w:pPr>
            <w:r w:rsidRPr="00095CC2">
              <w:rPr>
                <w:rFonts w:ascii="Calibri" w:eastAsia="SimSun" w:hAnsi="Calibri" w:cs="Calibri"/>
                <w:sz w:val="20"/>
                <w:szCs w:val="20"/>
              </w:rPr>
              <w:t xml:space="preserve">Excessive e.g. bleeding, </w:t>
            </w:r>
            <w:r w:rsidRPr="00095CC2">
              <w:rPr>
                <w:rFonts w:ascii="Calibri" w:eastAsia="SimSun" w:hAnsi="Calibri" w:cs="Calibri"/>
                <w:sz w:val="20"/>
                <w:szCs w:val="20"/>
                <w:shd w:val="clear" w:color="auto" w:fill="FFFFFF"/>
              </w:rPr>
              <w:t>pneumothorax</w:t>
            </w:r>
          </w:p>
        </w:tc>
        <w:tc>
          <w:tcPr>
            <w:tcW w:w="2711" w:type="dxa"/>
            <w:tcBorders>
              <w:top w:val="single" w:sz="4" w:space="0" w:color="auto"/>
              <w:left w:val="single" w:sz="4" w:space="0" w:color="auto"/>
              <w:bottom w:val="single" w:sz="4" w:space="0" w:color="auto"/>
              <w:right w:val="single" w:sz="4" w:space="0" w:color="auto"/>
            </w:tcBorders>
            <w:shd w:val="clear" w:color="auto" w:fill="auto"/>
          </w:tcPr>
          <w:p w:rsidR="00603B8D" w:rsidRPr="00095CC2" w:rsidRDefault="00603B8D" w:rsidP="00E50A7F">
            <w:pPr>
              <w:autoSpaceDE w:val="0"/>
              <w:autoSpaceDN w:val="0"/>
              <w:adjustRightInd w:val="0"/>
              <w:jc w:val="center"/>
              <w:rPr>
                <w:rFonts w:ascii="Calibri" w:eastAsia="SimSun" w:hAnsi="Calibri" w:cs="Calibri"/>
                <w:sz w:val="20"/>
                <w:szCs w:val="20"/>
              </w:rPr>
            </w:pPr>
            <w:r w:rsidRPr="00095CC2">
              <w:rPr>
                <w:rFonts w:ascii="Calibri" w:eastAsia="SimSun" w:hAnsi="Calibri" w:cs="Calibri"/>
                <w:sz w:val="20"/>
                <w:szCs w:val="20"/>
              </w:rPr>
              <w:t xml:space="preserve">Trial sites experienced with the procedure </w:t>
            </w:r>
          </w:p>
          <w:p w:rsidR="00603B8D" w:rsidRPr="00095CC2" w:rsidRDefault="00603B8D" w:rsidP="00E50A7F">
            <w:pPr>
              <w:autoSpaceDE w:val="0"/>
              <w:autoSpaceDN w:val="0"/>
              <w:adjustRightInd w:val="0"/>
              <w:ind w:left="360"/>
              <w:jc w:val="center"/>
              <w:rPr>
                <w:rFonts w:ascii="Calibri" w:eastAsia="SimSun" w:hAnsi="Calibri" w:cs="Calibri"/>
                <w:sz w:val="20"/>
                <w:szCs w:val="20"/>
              </w:rPr>
            </w:pPr>
          </w:p>
          <w:p w:rsidR="00603B8D" w:rsidRPr="00095CC2" w:rsidRDefault="00603B8D" w:rsidP="00E50A7F">
            <w:pPr>
              <w:autoSpaceDE w:val="0"/>
              <w:autoSpaceDN w:val="0"/>
              <w:adjustRightInd w:val="0"/>
              <w:jc w:val="center"/>
              <w:rPr>
                <w:rFonts w:ascii="Calibri" w:eastAsia="SimSun" w:hAnsi="Calibri" w:cs="Calibri"/>
                <w:sz w:val="20"/>
                <w:szCs w:val="20"/>
              </w:rPr>
            </w:pPr>
            <w:r w:rsidRPr="00095CC2">
              <w:rPr>
                <w:rFonts w:ascii="Calibri" w:eastAsia="SimSun" w:hAnsi="Calibri" w:cs="Calibri"/>
                <w:sz w:val="20"/>
                <w:szCs w:val="20"/>
              </w:rPr>
              <w:t>Contact details of a clinical advisor in protocol</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603B8D" w:rsidRPr="00095CC2" w:rsidRDefault="00603B8D" w:rsidP="00E50A7F">
            <w:pPr>
              <w:jc w:val="center"/>
              <w:rPr>
                <w:rFonts w:ascii="Calibri" w:eastAsia="SimSun" w:hAnsi="Calibri" w:cs="Calibri"/>
                <w:sz w:val="20"/>
                <w:szCs w:val="20"/>
              </w:rPr>
            </w:pPr>
            <w:r w:rsidRPr="00095CC2">
              <w:rPr>
                <w:rFonts w:ascii="Calibri" w:eastAsia="SimSun" w:hAnsi="Calibri" w:cs="Calibri"/>
                <w:sz w:val="20"/>
                <w:szCs w:val="20"/>
              </w:rPr>
              <w:t xml:space="preserve">Data Safety Monitoring Committee convened   </w:t>
            </w:r>
          </w:p>
          <w:p w:rsidR="00603B8D" w:rsidRPr="00095CC2" w:rsidRDefault="00603B8D" w:rsidP="00E50A7F">
            <w:pPr>
              <w:ind w:left="360"/>
              <w:jc w:val="center"/>
              <w:rPr>
                <w:rFonts w:ascii="Calibri" w:eastAsia="SimSun" w:hAnsi="Calibri" w:cs="Calibri"/>
                <w:sz w:val="20"/>
                <w:szCs w:val="20"/>
              </w:rPr>
            </w:pPr>
          </w:p>
          <w:p w:rsidR="00603B8D" w:rsidRPr="00095CC2" w:rsidRDefault="00603B8D" w:rsidP="00E50A7F">
            <w:pPr>
              <w:jc w:val="center"/>
              <w:rPr>
                <w:rFonts w:ascii="Calibri" w:eastAsia="SimSun" w:hAnsi="Calibri" w:cs="Calibri"/>
                <w:sz w:val="20"/>
                <w:szCs w:val="20"/>
              </w:rPr>
            </w:pPr>
            <w:r w:rsidRPr="00095CC2">
              <w:rPr>
                <w:rFonts w:ascii="Calibri" w:eastAsia="SimSun" w:hAnsi="Calibri" w:cs="Calibri"/>
                <w:sz w:val="20"/>
                <w:szCs w:val="20"/>
              </w:rPr>
              <w:t>On-site adverse event                  monitoring checks</w:t>
            </w:r>
          </w:p>
        </w:tc>
      </w:tr>
      <w:tr w:rsidR="00603B8D" w:rsidRPr="00095CC2" w:rsidTr="00E50A7F">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Ex>
        <w:trPr>
          <w:cantSplit/>
          <w:trHeight w:val="552"/>
        </w:trPr>
        <w:tc>
          <w:tcPr>
            <w:tcW w:w="9498" w:type="dxa"/>
            <w:gridSpan w:val="6"/>
            <w:tcBorders>
              <w:top w:val="single" w:sz="4" w:space="0" w:color="auto"/>
              <w:left w:val="single" w:sz="6" w:space="0" w:color="auto"/>
              <w:bottom w:val="single" w:sz="6" w:space="0" w:color="auto"/>
              <w:right w:val="single" w:sz="6" w:space="0" w:color="auto"/>
            </w:tcBorders>
            <w:shd w:val="clear" w:color="auto" w:fill="auto"/>
          </w:tcPr>
          <w:p w:rsidR="00603B8D" w:rsidRPr="00095CC2" w:rsidRDefault="00603B8D" w:rsidP="00E50A7F">
            <w:pPr>
              <w:pStyle w:val="NoSpacing"/>
              <w:rPr>
                <w:rFonts w:cs="Calibri"/>
                <w:b/>
                <w:color w:val="auto"/>
                <w:sz w:val="20"/>
                <w:szCs w:val="20"/>
                <w:lang w:val="en-AU"/>
              </w:rPr>
            </w:pPr>
            <w:r w:rsidRPr="00095CC2">
              <w:rPr>
                <w:rFonts w:cs="Calibri"/>
                <w:b/>
                <w:color w:val="auto"/>
                <w:sz w:val="20"/>
                <w:szCs w:val="20"/>
                <w:lang w:val="en-AU"/>
              </w:rPr>
              <w:t>Risks to participant rights from failure to obtain appropriate consent</w:t>
            </w:r>
          </w:p>
        </w:tc>
      </w:tr>
      <w:tr w:rsidR="00603B8D" w:rsidRPr="00095CC2" w:rsidTr="00E50A7F">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Ex>
        <w:trPr>
          <w:cantSplit/>
          <w:trHeight w:val="552"/>
        </w:trPr>
        <w:tc>
          <w:tcPr>
            <w:tcW w:w="2208" w:type="dxa"/>
            <w:gridSpan w:val="2"/>
            <w:tcBorders>
              <w:top w:val="single" w:sz="6" w:space="0" w:color="auto"/>
              <w:left w:val="single" w:sz="6" w:space="0" w:color="auto"/>
              <w:bottom w:val="single" w:sz="4" w:space="0" w:color="auto"/>
              <w:right w:val="single" w:sz="6" w:space="0" w:color="auto"/>
            </w:tcBorders>
            <w:shd w:val="clear" w:color="auto" w:fill="auto"/>
          </w:tcPr>
          <w:p w:rsidR="00603B8D" w:rsidRPr="00095CC2" w:rsidRDefault="00603B8D" w:rsidP="00E50A7F">
            <w:pPr>
              <w:jc w:val="center"/>
              <w:rPr>
                <w:rFonts w:ascii="Calibri" w:eastAsia="SimSun" w:hAnsi="Calibri" w:cs="Calibri"/>
                <w:sz w:val="20"/>
                <w:szCs w:val="20"/>
              </w:rPr>
            </w:pPr>
            <w:r w:rsidRPr="00095CC2">
              <w:rPr>
                <w:rFonts w:ascii="Calibri" w:eastAsia="SimSun" w:hAnsi="Calibri" w:cs="Calibri"/>
                <w:sz w:val="20"/>
                <w:szCs w:val="20"/>
              </w:rPr>
              <w:t>Risk</w:t>
            </w:r>
          </w:p>
          <w:p w:rsidR="00603B8D" w:rsidRPr="00095CC2" w:rsidRDefault="00603B8D" w:rsidP="00E50A7F">
            <w:pPr>
              <w:jc w:val="center"/>
              <w:rPr>
                <w:rFonts w:ascii="Calibri" w:eastAsia="SimSun" w:hAnsi="Calibri" w:cs="Calibri"/>
                <w:sz w:val="20"/>
                <w:szCs w:val="20"/>
              </w:rPr>
            </w:pPr>
          </w:p>
        </w:tc>
        <w:tc>
          <w:tcPr>
            <w:tcW w:w="2169" w:type="dxa"/>
            <w:gridSpan w:val="2"/>
            <w:tcBorders>
              <w:top w:val="single" w:sz="6" w:space="0" w:color="auto"/>
              <w:left w:val="single" w:sz="6" w:space="0" w:color="auto"/>
              <w:bottom w:val="single" w:sz="6" w:space="0" w:color="auto"/>
              <w:right w:val="single" w:sz="6" w:space="0" w:color="auto"/>
            </w:tcBorders>
            <w:shd w:val="clear" w:color="auto" w:fill="auto"/>
          </w:tcPr>
          <w:p w:rsidR="00603B8D" w:rsidRPr="00095CC2" w:rsidRDefault="00603B8D" w:rsidP="00E50A7F">
            <w:pPr>
              <w:jc w:val="center"/>
              <w:rPr>
                <w:rFonts w:ascii="Calibri" w:eastAsia="SimSun" w:hAnsi="Calibri" w:cs="Calibri"/>
                <w:sz w:val="20"/>
                <w:szCs w:val="20"/>
              </w:rPr>
            </w:pPr>
            <w:r w:rsidRPr="00095CC2">
              <w:rPr>
                <w:rFonts w:ascii="Calibri" w:eastAsia="SimSun" w:hAnsi="Calibri" w:cs="Calibri"/>
                <w:sz w:val="20"/>
                <w:szCs w:val="20"/>
              </w:rPr>
              <w:t>Specify concerns</w:t>
            </w:r>
          </w:p>
        </w:tc>
        <w:tc>
          <w:tcPr>
            <w:tcW w:w="2711" w:type="dxa"/>
            <w:tcBorders>
              <w:top w:val="single" w:sz="6" w:space="0" w:color="auto"/>
              <w:left w:val="single" w:sz="6" w:space="0" w:color="auto"/>
              <w:bottom w:val="single" w:sz="6" w:space="0" w:color="auto"/>
              <w:right w:val="single" w:sz="6" w:space="0" w:color="auto"/>
            </w:tcBorders>
            <w:shd w:val="clear" w:color="auto" w:fill="auto"/>
          </w:tcPr>
          <w:p w:rsidR="00603B8D" w:rsidRPr="00095CC2" w:rsidRDefault="00603B8D" w:rsidP="00E50A7F">
            <w:pPr>
              <w:jc w:val="center"/>
              <w:rPr>
                <w:rFonts w:ascii="Calibri" w:eastAsia="SimSun" w:hAnsi="Calibri" w:cs="Calibri"/>
                <w:sz w:val="20"/>
                <w:szCs w:val="20"/>
              </w:rPr>
            </w:pPr>
            <w:r w:rsidRPr="00095CC2">
              <w:rPr>
                <w:rFonts w:ascii="Calibri" w:eastAsia="SimSun" w:hAnsi="Calibri" w:cs="Calibri"/>
                <w:sz w:val="20"/>
                <w:szCs w:val="20"/>
              </w:rPr>
              <w:t xml:space="preserve">Can the risk be minimised?        </w:t>
            </w:r>
          </w:p>
        </w:tc>
        <w:tc>
          <w:tcPr>
            <w:tcW w:w="2410" w:type="dxa"/>
            <w:tcBorders>
              <w:top w:val="single" w:sz="6" w:space="0" w:color="auto"/>
              <w:left w:val="single" w:sz="6" w:space="0" w:color="auto"/>
              <w:bottom w:val="single" w:sz="6" w:space="0" w:color="auto"/>
              <w:right w:val="single" w:sz="6" w:space="0" w:color="auto"/>
            </w:tcBorders>
            <w:shd w:val="clear" w:color="auto" w:fill="auto"/>
          </w:tcPr>
          <w:p w:rsidR="00603B8D" w:rsidRPr="00095CC2" w:rsidRDefault="00603B8D" w:rsidP="00E50A7F">
            <w:pPr>
              <w:jc w:val="center"/>
              <w:rPr>
                <w:rFonts w:ascii="Calibri" w:eastAsia="SimSun" w:hAnsi="Calibri" w:cs="Calibri"/>
                <w:sz w:val="20"/>
                <w:szCs w:val="20"/>
              </w:rPr>
            </w:pPr>
            <w:r w:rsidRPr="00095CC2">
              <w:rPr>
                <w:rFonts w:ascii="Calibri" w:eastAsia="SimSun" w:hAnsi="Calibri" w:cs="Calibri"/>
                <w:sz w:val="20"/>
                <w:szCs w:val="20"/>
              </w:rPr>
              <w:t xml:space="preserve">Could monitoring methods help to address concerns? </w:t>
            </w:r>
          </w:p>
        </w:tc>
      </w:tr>
      <w:tr w:rsidR="00603B8D" w:rsidRPr="00095CC2" w:rsidTr="00E50A7F">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Ex>
        <w:trPr>
          <w:cantSplit/>
          <w:trHeight w:val="552"/>
        </w:trPr>
        <w:tc>
          <w:tcPr>
            <w:tcW w:w="2208" w:type="dxa"/>
            <w:gridSpan w:val="2"/>
            <w:tcBorders>
              <w:top w:val="single" w:sz="4" w:space="0" w:color="auto"/>
              <w:left w:val="single" w:sz="4" w:space="0" w:color="auto"/>
              <w:bottom w:val="single" w:sz="4" w:space="0" w:color="auto"/>
              <w:right w:val="single" w:sz="4" w:space="0" w:color="auto"/>
            </w:tcBorders>
            <w:shd w:val="clear" w:color="auto" w:fill="auto"/>
          </w:tcPr>
          <w:p w:rsidR="00603B8D" w:rsidRPr="00095CC2" w:rsidRDefault="00603B8D" w:rsidP="00E50A7F">
            <w:pPr>
              <w:jc w:val="center"/>
              <w:rPr>
                <w:rFonts w:ascii="Calibri" w:eastAsia="SimSun" w:hAnsi="Calibri" w:cs="Calibri"/>
                <w:sz w:val="20"/>
                <w:szCs w:val="20"/>
              </w:rPr>
            </w:pPr>
            <w:r w:rsidRPr="00095CC2">
              <w:rPr>
                <w:rFonts w:ascii="Calibri" w:eastAsia="SimSun" w:hAnsi="Calibri" w:cs="Calibri"/>
                <w:sz w:val="20"/>
                <w:szCs w:val="20"/>
              </w:rPr>
              <w:t xml:space="preserve">Consent Procedure: </w:t>
            </w:r>
          </w:p>
          <w:p w:rsidR="00603B8D" w:rsidRPr="00095CC2" w:rsidRDefault="00603B8D" w:rsidP="00E50A7F">
            <w:pPr>
              <w:jc w:val="center"/>
              <w:rPr>
                <w:rFonts w:ascii="Calibri" w:eastAsia="SimSun" w:hAnsi="Calibri" w:cs="Calibri"/>
                <w:sz w:val="20"/>
                <w:szCs w:val="20"/>
              </w:rPr>
            </w:pPr>
            <w:r w:rsidRPr="00095CC2">
              <w:rPr>
                <w:rFonts w:ascii="Calibri" w:eastAsia="SimSun" w:hAnsi="Calibri" w:cs="Calibri"/>
                <w:sz w:val="20"/>
                <w:szCs w:val="20"/>
              </w:rPr>
              <w:t>Vulnerable population</w:t>
            </w:r>
          </w:p>
          <w:p w:rsidR="00603B8D" w:rsidRPr="00095CC2" w:rsidRDefault="00603B8D" w:rsidP="00E50A7F">
            <w:pPr>
              <w:jc w:val="center"/>
              <w:rPr>
                <w:rFonts w:ascii="Calibri" w:eastAsia="SimSun" w:hAnsi="Calibri" w:cs="Calibri"/>
                <w:sz w:val="20"/>
                <w:szCs w:val="20"/>
              </w:rPr>
            </w:pPr>
          </w:p>
        </w:tc>
        <w:tc>
          <w:tcPr>
            <w:tcW w:w="2169" w:type="dxa"/>
            <w:gridSpan w:val="2"/>
            <w:tcBorders>
              <w:top w:val="single" w:sz="6" w:space="0" w:color="auto"/>
              <w:left w:val="single" w:sz="4" w:space="0" w:color="auto"/>
              <w:bottom w:val="single" w:sz="6" w:space="0" w:color="auto"/>
              <w:right w:val="single" w:sz="6" w:space="0" w:color="auto"/>
            </w:tcBorders>
            <w:shd w:val="clear" w:color="auto" w:fill="auto"/>
          </w:tcPr>
          <w:p w:rsidR="00603B8D" w:rsidRPr="00095CC2" w:rsidRDefault="00603B8D" w:rsidP="00E50A7F">
            <w:pPr>
              <w:jc w:val="center"/>
              <w:rPr>
                <w:rFonts w:ascii="Calibri" w:eastAsia="SimSun" w:hAnsi="Calibri" w:cs="Calibri"/>
                <w:sz w:val="20"/>
                <w:szCs w:val="20"/>
              </w:rPr>
            </w:pPr>
            <w:r w:rsidRPr="00095CC2">
              <w:rPr>
                <w:rFonts w:ascii="Calibri" w:eastAsia="SimSun" w:hAnsi="Calibri" w:cs="Calibri"/>
                <w:sz w:val="20"/>
                <w:szCs w:val="20"/>
              </w:rPr>
              <w:t>Children between 4 and 10 years)</w:t>
            </w:r>
          </w:p>
          <w:p w:rsidR="00603B8D" w:rsidRPr="00095CC2" w:rsidRDefault="00603B8D" w:rsidP="00E50A7F">
            <w:pPr>
              <w:jc w:val="center"/>
              <w:rPr>
                <w:rFonts w:ascii="Calibri" w:eastAsia="SimSun" w:hAnsi="Calibri" w:cs="Calibri"/>
                <w:sz w:val="20"/>
                <w:szCs w:val="20"/>
              </w:rPr>
            </w:pPr>
          </w:p>
          <w:p w:rsidR="00603B8D" w:rsidRPr="00095CC2" w:rsidRDefault="00603B8D" w:rsidP="00E50A7F">
            <w:pPr>
              <w:jc w:val="center"/>
              <w:rPr>
                <w:rFonts w:ascii="Calibri" w:eastAsia="SimSun" w:hAnsi="Calibri" w:cs="Calibri"/>
                <w:sz w:val="20"/>
                <w:szCs w:val="20"/>
              </w:rPr>
            </w:pPr>
            <w:r w:rsidRPr="00095CC2">
              <w:rPr>
                <w:rFonts w:ascii="Calibri" w:eastAsia="SimSun" w:hAnsi="Calibri" w:cs="Calibri"/>
                <w:sz w:val="20"/>
                <w:szCs w:val="20"/>
              </w:rPr>
              <w:t>Failure to obtain fully informed parental consent</w:t>
            </w:r>
          </w:p>
        </w:tc>
        <w:tc>
          <w:tcPr>
            <w:tcW w:w="2711" w:type="dxa"/>
            <w:tcBorders>
              <w:top w:val="single" w:sz="6" w:space="0" w:color="auto"/>
              <w:left w:val="single" w:sz="6" w:space="0" w:color="auto"/>
              <w:bottom w:val="single" w:sz="6" w:space="0" w:color="auto"/>
              <w:right w:val="single" w:sz="6" w:space="0" w:color="auto"/>
            </w:tcBorders>
            <w:shd w:val="clear" w:color="auto" w:fill="auto"/>
          </w:tcPr>
          <w:p w:rsidR="00603B8D" w:rsidRPr="00095CC2" w:rsidRDefault="00603B8D" w:rsidP="00E50A7F">
            <w:pPr>
              <w:jc w:val="center"/>
              <w:rPr>
                <w:rFonts w:ascii="Calibri" w:eastAsia="SimSun" w:hAnsi="Calibri" w:cs="Calibri"/>
                <w:sz w:val="20"/>
                <w:szCs w:val="20"/>
              </w:rPr>
            </w:pPr>
            <w:r w:rsidRPr="00095CC2">
              <w:rPr>
                <w:rFonts w:ascii="Calibri" w:eastAsia="SimSun" w:hAnsi="Calibri" w:cs="Calibri"/>
                <w:sz w:val="20"/>
                <w:szCs w:val="20"/>
              </w:rPr>
              <w:t xml:space="preserve">Study team with paediatric expertise </w:t>
            </w:r>
          </w:p>
          <w:p w:rsidR="00603B8D" w:rsidRPr="00095CC2" w:rsidRDefault="00603B8D" w:rsidP="00E50A7F">
            <w:pPr>
              <w:jc w:val="center"/>
              <w:rPr>
                <w:rFonts w:ascii="Calibri" w:eastAsia="SimSun" w:hAnsi="Calibri" w:cs="Calibri"/>
                <w:sz w:val="20"/>
                <w:szCs w:val="20"/>
              </w:rPr>
            </w:pPr>
            <w:r w:rsidRPr="00095CC2">
              <w:rPr>
                <w:rFonts w:ascii="Calibri" w:eastAsia="SimSun" w:hAnsi="Calibri" w:cs="Calibri"/>
                <w:sz w:val="20"/>
                <w:szCs w:val="20"/>
              </w:rPr>
              <w:t>Specific training on the consent/assent process</w:t>
            </w:r>
          </w:p>
          <w:p w:rsidR="00603B8D" w:rsidRPr="00095CC2" w:rsidRDefault="00603B8D" w:rsidP="00E50A7F">
            <w:pPr>
              <w:jc w:val="center"/>
              <w:rPr>
                <w:rFonts w:ascii="Calibri" w:eastAsia="SimSun" w:hAnsi="Calibri" w:cs="Calibri"/>
                <w:sz w:val="20"/>
                <w:szCs w:val="20"/>
              </w:rPr>
            </w:pPr>
            <w:r w:rsidRPr="00095CC2">
              <w:rPr>
                <w:rFonts w:ascii="Calibri" w:eastAsia="SimSun" w:hAnsi="Calibri" w:cs="Calibri"/>
                <w:sz w:val="20"/>
                <w:szCs w:val="20"/>
              </w:rPr>
              <w:t xml:space="preserve">Age appropriate information leaflets reviewed by a patient group for levels of clarity and understanding  </w:t>
            </w:r>
          </w:p>
        </w:tc>
        <w:tc>
          <w:tcPr>
            <w:tcW w:w="2410" w:type="dxa"/>
            <w:tcBorders>
              <w:top w:val="single" w:sz="6" w:space="0" w:color="auto"/>
              <w:left w:val="single" w:sz="6" w:space="0" w:color="auto"/>
              <w:bottom w:val="single" w:sz="6" w:space="0" w:color="auto"/>
              <w:right w:val="single" w:sz="6" w:space="0" w:color="auto"/>
            </w:tcBorders>
            <w:shd w:val="clear" w:color="auto" w:fill="auto"/>
          </w:tcPr>
          <w:p w:rsidR="00603B8D" w:rsidRPr="00095CC2" w:rsidRDefault="00603B8D" w:rsidP="00E50A7F">
            <w:pPr>
              <w:jc w:val="center"/>
              <w:rPr>
                <w:rFonts w:ascii="Calibri" w:eastAsia="SimSun" w:hAnsi="Calibri" w:cs="Calibri"/>
                <w:sz w:val="20"/>
                <w:szCs w:val="20"/>
              </w:rPr>
            </w:pPr>
            <w:r w:rsidRPr="00095CC2">
              <w:rPr>
                <w:rFonts w:ascii="Calibri" w:eastAsia="SimSun" w:hAnsi="Calibri" w:cs="Calibri"/>
                <w:sz w:val="20"/>
                <w:szCs w:val="20"/>
              </w:rPr>
              <w:t>Central monitoring of consent forms by trial centre (with statement in the information leaflet to ensure explicit consent for this activity)</w:t>
            </w:r>
          </w:p>
        </w:tc>
      </w:tr>
      <w:tr w:rsidR="00603B8D" w:rsidRPr="00095CC2" w:rsidTr="00E50A7F">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Ex>
        <w:trPr>
          <w:cantSplit/>
          <w:trHeight w:val="552"/>
        </w:trPr>
        <w:tc>
          <w:tcPr>
            <w:tcW w:w="9498" w:type="dxa"/>
            <w:gridSpan w:val="6"/>
            <w:tcBorders>
              <w:top w:val="single" w:sz="6" w:space="0" w:color="auto"/>
              <w:left w:val="single" w:sz="6" w:space="0" w:color="auto"/>
              <w:bottom w:val="single" w:sz="6" w:space="0" w:color="auto"/>
              <w:right w:val="single" w:sz="6" w:space="0" w:color="auto"/>
            </w:tcBorders>
            <w:shd w:val="clear" w:color="auto" w:fill="auto"/>
          </w:tcPr>
          <w:p w:rsidR="00603B8D" w:rsidRPr="00095CC2" w:rsidRDefault="00603B8D" w:rsidP="00E50A7F">
            <w:pPr>
              <w:pStyle w:val="NoSpacing"/>
              <w:rPr>
                <w:rFonts w:cs="Calibri"/>
                <w:b/>
                <w:color w:val="auto"/>
                <w:sz w:val="20"/>
                <w:szCs w:val="20"/>
                <w:lang w:val="en-AU"/>
              </w:rPr>
            </w:pPr>
            <w:r w:rsidRPr="00095CC2">
              <w:rPr>
                <w:rFonts w:cs="Calibri"/>
                <w:b/>
                <w:color w:val="auto"/>
                <w:sz w:val="20"/>
                <w:szCs w:val="20"/>
                <w:lang w:val="en-AU"/>
              </w:rPr>
              <w:t>Risks to participant rights from failure to protect their personal data</w:t>
            </w:r>
          </w:p>
        </w:tc>
      </w:tr>
      <w:tr w:rsidR="00603B8D" w:rsidRPr="00095CC2" w:rsidTr="00E50A7F">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Ex>
        <w:trPr>
          <w:cantSplit/>
          <w:trHeight w:val="552"/>
        </w:trPr>
        <w:tc>
          <w:tcPr>
            <w:tcW w:w="2118" w:type="dxa"/>
            <w:tcBorders>
              <w:top w:val="single" w:sz="6" w:space="0" w:color="auto"/>
              <w:left w:val="single" w:sz="6" w:space="0" w:color="auto"/>
              <w:bottom w:val="single" w:sz="6" w:space="0" w:color="auto"/>
              <w:right w:val="single" w:sz="6" w:space="0" w:color="auto"/>
            </w:tcBorders>
            <w:shd w:val="clear" w:color="auto" w:fill="auto"/>
          </w:tcPr>
          <w:p w:rsidR="00603B8D" w:rsidRPr="00095CC2" w:rsidRDefault="00603B8D" w:rsidP="00E50A7F">
            <w:pPr>
              <w:jc w:val="center"/>
              <w:rPr>
                <w:rFonts w:ascii="Calibri" w:eastAsia="SimSun" w:hAnsi="Calibri" w:cs="Calibri"/>
                <w:sz w:val="20"/>
                <w:szCs w:val="20"/>
              </w:rPr>
            </w:pPr>
            <w:r w:rsidRPr="00095CC2">
              <w:rPr>
                <w:rFonts w:ascii="Calibri" w:eastAsia="SimSun" w:hAnsi="Calibri" w:cs="Calibri"/>
                <w:sz w:val="20"/>
                <w:szCs w:val="20"/>
              </w:rPr>
              <w:t>Risk</w:t>
            </w:r>
          </w:p>
          <w:p w:rsidR="00603B8D" w:rsidRPr="00095CC2" w:rsidRDefault="00603B8D" w:rsidP="00E50A7F">
            <w:pPr>
              <w:jc w:val="center"/>
              <w:rPr>
                <w:rFonts w:ascii="Calibri" w:eastAsia="SimSun" w:hAnsi="Calibri" w:cs="Calibri"/>
                <w:b/>
                <w:color w:val="FFFFFF"/>
                <w:sz w:val="20"/>
                <w:szCs w:val="20"/>
              </w:rPr>
            </w:pPr>
          </w:p>
        </w:tc>
        <w:tc>
          <w:tcPr>
            <w:tcW w:w="1993" w:type="dxa"/>
            <w:gridSpan w:val="2"/>
            <w:tcBorders>
              <w:top w:val="single" w:sz="6" w:space="0" w:color="auto"/>
              <w:left w:val="single" w:sz="6" w:space="0" w:color="auto"/>
              <w:bottom w:val="single" w:sz="6" w:space="0" w:color="auto"/>
              <w:right w:val="single" w:sz="6" w:space="0" w:color="auto"/>
            </w:tcBorders>
            <w:shd w:val="clear" w:color="auto" w:fill="auto"/>
          </w:tcPr>
          <w:p w:rsidR="00603B8D" w:rsidRPr="00095CC2" w:rsidRDefault="00603B8D" w:rsidP="00E50A7F">
            <w:pPr>
              <w:jc w:val="center"/>
              <w:rPr>
                <w:rFonts w:ascii="Calibri" w:eastAsia="SimSun" w:hAnsi="Calibri" w:cs="Calibri"/>
                <w:b/>
                <w:color w:val="FFFFFF"/>
                <w:sz w:val="20"/>
                <w:szCs w:val="20"/>
              </w:rPr>
            </w:pPr>
            <w:r w:rsidRPr="00095CC2">
              <w:rPr>
                <w:rFonts w:ascii="Calibri" w:eastAsia="SimSun" w:hAnsi="Calibri" w:cs="Calibri"/>
                <w:sz w:val="20"/>
                <w:szCs w:val="20"/>
              </w:rPr>
              <w:t>Specify concerns</w:t>
            </w:r>
          </w:p>
        </w:tc>
        <w:tc>
          <w:tcPr>
            <w:tcW w:w="2977" w:type="dxa"/>
            <w:gridSpan w:val="2"/>
            <w:tcBorders>
              <w:top w:val="single" w:sz="6" w:space="0" w:color="auto"/>
              <w:left w:val="single" w:sz="6" w:space="0" w:color="auto"/>
              <w:bottom w:val="single" w:sz="6" w:space="0" w:color="auto"/>
              <w:right w:val="single" w:sz="6" w:space="0" w:color="auto"/>
            </w:tcBorders>
            <w:shd w:val="clear" w:color="auto" w:fill="auto"/>
          </w:tcPr>
          <w:p w:rsidR="00603B8D" w:rsidRPr="00095CC2" w:rsidRDefault="00603B8D" w:rsidP="00E50A7F">
            <w:pPr>
              <w:jc w:val="center"/>
              <w:rPr>
                <w:rFonts w:ascii="Calibri" w:eastAsia="SimSun" w:hAnsi="Calibri" w:cs="Calibri"/>
                <w:color w:val="FFFFFF"/>
                <w:sz w:val="20"/>
                <w:szCs w:val="20"/>
              </w:rPr>
            </w:pPr>
            <w:r w:rsidRPr="00095CC2">
              <w:rPr>
                <w:rFonts w:ascii="Calibri" w:eastAsia="SimSun" w:hAnsi="Calibri" w:cs="Calibri"/>
                <w:sz w:val="20"/>
                <w:szCs w:val="20"/>
              </w:rPr>
              <w:t xml:space="preserve">Can the risk be minimised?        </w:t>
            </w:r>
          </w:p>
        </w:tc>
        <w:tc>
          <w:tcPr>
            <w:tcW w:w="2410" w:type="dxa"/>
            <w:tcBorders>
              <w:top w:val="single" w:sz="6" w:space="0" w:color="auto"/>
              <w:left w:val="single" w:sz="6" w:space="0" w:color="auto"/>
              <w:bottom w:val="single" w:sz="6" w:space="0" w:color="auto"/>
              <w:right w:val="single" w:sz="6" w:space="0" w:color="auto"/>
            </w:tcBorders>
            <w:shd w:val="clear" w:color="auto" w:fill="auto"/>
          </w:tcPr>
          <w:p w:rsidR="00603B8D" w:rsidRPr="00095CC2" w:rsidRDefault="00603B8D" w:rsidP="00E50A7F">
            <w:pPr>
              <w:jc w:val="center"/>
              <w:rPr>
                <w:rFonts w:ascii="Calibri" w:eastAsia="SimSun" w:hAnsi="Calibri" w:cs="Calibri"/>
                <w:sz w:val="20"/>
                <w:szCs w:val="20"/>
              </w:rPr>
            </w:pPr>
            <w:r w:rsidRPr="00095CC2">
              <w:rPr>
                <w:rFonts w:ascii="Calibri" w:eastAsia="SimSun" w:hAnsi="Calibri" w:cs="Calibri"/>
                <w:sz w:val="20"/>
                <w:szCs w:val="20"/>
              </w:rPr>
              <w:t>Could monitoring methods help to address concerns?</w:t>
            </w:r>
          </w:p>
          <w:p w:rsidR="00603B8D" w:rsidRPr="00095CC2" w:rsidRDefault="00603B8D" w:rsidP="00E50A7F">
            <w:pPr>
              <w:jc w:val="center"/>
              <w:rPr>
                <w:rFonts w:ascii="Calibri" w:eastAsia="SimSun" w:hAnsi="Calibri" w:cs="Calibri"/>
                <w:color w:val="FFFFFF"/>
                <w:sz w:val="20"/>
                <w:szCs w:val="20"/>
              </w:rPr>
            </w:pPr>
          </w:p>
        </w:tc>
      </w:tr>
      <w:tr w:rsidR="00603B8D" w:rsidRPr="00095CC2" w:rsidTr="00E50A7F">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Ex>
        <w:trPr>
          <w:cantSplit/>
          <w:trHeight w:val="552"/>
        </w:trPr>
        <w:tc>
          <w:tcPr>
            <w:tcW w:w="2118" w:type="dxa"/>
            <w:tcBorders>
              <w:top w:val="single" w:sz="6" w:space="0" w:color="auto"/>
              <w:left w:val="single" w:sz="6" w:space="0" w:color="auto"/>
              <w:bottom w:val="single" w:sz="4" w:space="0" w:color="auto"/>
              <w:right w:val="single" w:sz="6" w:space="0" w:color="auto"/>
            </w:tcBorders>
            <w:shd w:val="clear" w:color="auto" w:fill="auto"/>
          </w:tcPr>
          <w:p w:rsidR="00603B8D" w:rsidRPr="00095CC2" w:rsidRDefault="00603B8D" w:rsidP="00E50A7F">
            <w:pPr>
              <w:autoSpaceDE w:val="0"/>
              <w:autoSpaceDN w:val="0"/>
              <w:adjustRightInd w:val="0"/>
              <w:jc w:val="center"/>
              <w:rPr>
                <w:rFonts w:ascii="Calibri" w:eastAsia="SimSun" w:hAnsi="Calibri" w:cs="Calibri"/>
                <w:sz w:val="20"/>
                <w:szCs w:val="20"/>
              </w:rPr>
            </w:pPr>
            <w:r w:rsidRPr="00095CC2">
              <w:rPr>
                <w:rFonts w:ascii="Calibri" w:eastAsia="SimSun" w:hAnsi="Calibri" w:cs="Calibri"/>
                <w:sz w:val="20"/>
                <w:szCs w:val="20"/>
              </w:rPr>
              <w:t>Breach of confidentiality</w:t>
            </w:r>
          </w:p>
          <w:p w:rsidR="00603B8D" w:rsidRPr="00095CC2" w:rsidRDefault="00603B8D" w:rsidP="00E50A7F">
            <w:pPr>
              <w:jc w:val="center"/>
              <w:rPr>
                <w:rFonts w:ascii="Calibri" w:eastAsia="SimSun" w:hAnsi="Calibri" w:cs="Calibri"/>
                <w:sz w:val="20"/>
                <w:szCs w:val="20"/>
              </w:rPr>
            </w:pPr>
          </w:p>
        </w:tc>
        <w:tc>
          <w:tcPr>
            <w:tcW w:w="1993" w:type="dxa"/>
            <w:gridSpan w:val="2"/>
            <w:tcBorders>
              <w:top w:val="single" w:sz="6" w:space="0" w:color="auto"/>
              <w:left w:val="single" w:sz="6" w:space="0" w:color="auto"/>
              <w:bottom w:val="single" w:sz="4" w:space="0" w:color="auto"/>
              <w:right w:val="single" w:sz="6" w:space="0" w:color="auto"/>
            </w:tcBorders>
            <w:shd w:val="clear" w:color="auto" w:fill="auto"/>
          </w:tcPr>
          <w:p w:rsidR="00603B8D" w:rsidRPr="00095CC2" w:rsidRDefault="00603B8D" w:rsidP="00E50A7F">
            <w:pPr>
              <w:jc w:val="center"/>
              <w:rPr>
                <w:rFonts w:ascii="Calibri" w:eastAsia="SimSun" w:hAnsi="Calibri" w:cs="Calibri"/>
                <w:sz w:val="20"/>
                <w:szCs w:val="20"/>
              </w:rPr>
            </w:pPr>
            <w:r w:rsidRPr="00095CC2">
              <w:rPr>
                <w:rFonts w:ascii="Calibri" w:eastAsia="SimSun" w:hAnsi="Calibri" w:cs="Calibri"/>
                <w:sz w:val="20"/>
                <w:szCs w:val="20"/>
              </w:rPr>
              <w:t xml:space="preserve">Identifiable data transferred out of </w:t>
            </w:r>
            <w:r>
              <w:rPr>
                <w:rFonts w:ascii="Calibri" w:eastAsia="SimSun" w:hAnsi="Calibri" w:cs="Calibri"/>
                <w:sz w:val="20"/>
                <w:szCs w:val="20"/>
              </w:rPr>
              <w:t>South Africa</w:t>
            </w:r>
          </w:p>
          <w:p w:rsidR="00603B8D" w:rsidRPr="00095CC2" w:rsidRDefault="00603B8D" w:rsidP="00E50A7F">
            <w:pPr>
              <w:jc w:val="center"/>
              <w:rPr>
                <w:rFonts w:ascii="Calibri" w:eastAsia="SimSun" w:hAnsi="Calibri" w:cs="Calibri"/>
                <w:sz w:val="20"/>
                <w:szCs w:val="20"/>
              </w:rPr>
            </w:pPr>
          </w:p>
          <w:p w:rsidR="00603B8D" w:rsidRPr="00095CC2" w:rsidRDefault="00603B8D" w:rsidP="00E50A7F">
            <w:pPr>
              <w:jc w:val="center"/>
              <w:rPr>
                <w:rFonts w:ascii="Calibri" w:eastAsia="SimSun" w:hAnsi="Calibri" w:cs="Calibri"/>
                <w:sz w:val="20"/>
                <w:szCs w:val="20"/>
              </w:rPr>
            </w:pPr>
          </w:p>
        </w:tc>
        <w:tc>
          <w:tcPr>
            <w:tcW w:w="2977" w:type="dxa"/>
            <w:gridSpan w:val="2"/>
            <w:tcBorders>
              <w:top w:val="single" w:sz="6" w:space="0" w:color="auto"/>
              <w:left w:val="single" w:sz="6" w:space="0" w:color="auto"/>
              <w:bottom w:val="single" w:sz="4" w:space="0" w:color="auto"/>
              <w:right w:val="single" w:sz="6" w:space="0" w:color="auto"/>
            </w:tcBorders>
            <w:shd w:val="clear" w:color="auto" w:fill="auto"/>
          </w:tcPr>
          <w:p w:rsidR="00603B8D" w:rsidRPr="00095CC2" w:rsidRDefault="00603B8D" w:rsidP="00E50A7F">
            <w:pPr>
              <w:jc w:val="center"/>
              <w:rPr>
                <w:rFonts w:ascii="Calibri" w:eastAsia="SimSun" w:hAnsi="Calibri" w:cs="Calibri"/>
                <w:sz w:val="20"/>
                <w:szCs w:val="20"/>
              </w:rPr>
            </w:pPr>
            <w:r w:rsidRPr="00095CC2">
              <w:rPr>
                <w:rFonts w:ascii="Calibri" w:eastAsia="SimSun" w:hAnsi="Calibri" w:cs="Calibri"/>
                <w:sz w:val="20"/>
                <w:szCs w:val="20"/>
              </w:rPr>
              <w:t>Confidentiality agreement in place between the hospital and the institution undertaking the analysis</w:t>
            </w:r>
          </w:p>
          <w:p w:rsidR="00603B8D" w:rsidRPr="00095CC2" w:rsidRDefault="00603B8D" w:rsidP="00E50A7F">
            <w:pPr>
              <w:jc w:val="center"/>
              <w:rPr>
                <w:rFonts w:ascii="Calibri" w:eastAsia="SimSun" w:hAnsi="Calibri" w:cs="Calibri"/>
                <w:sz w:val="20"/>
                <w:szCs w:val="20"/>
              </w:rPr>
            </w:pPr>
            <w:r w:rsidRPr="00095CC2">
              <w:rPr>
                <w:rFonts w:ascii="Calibri" w:eastAsia="SimSun" w:hAnsi="Calibri" w:cs="Calibri"/>
                <w:sz w:val="20"/>
                <w:szCs w:val="20"/>
              </w:rPr>
              <w:t>Computer security systems assessed</w:t>
            </w:r>
          </w:p>
        </w:tc>
        <w:tc>
          <w:tcPr>
            <w:tcW w:w="2410" w:type="dxa"/>
            <w:tcBorders>
              <w:top w:val="single" w:sz="6" w:space="0" w:color="auto"/>
              <w:left w:val="single" w:sz="6" w:space="0" w:color="auto"/>
              <w:bottom w:val="single" w:sz="4" w:space="0" w:color="auto"/>
              <w:right w:val="single" w:sz="6" w:space="0" w:color="auto"/>
            </w:tcBorders>
            <w:shd w:val="clear" w:color="auto" w:fill="auto"/>
          </w:tcPr>
          <w:p w:rsidR="00603B8D" w:rsidRPr="00095CC2" w:rsidRDefault="00603B8D" w:rsidP="00E50A7F">
            <w:pPr>
              <w:jc w:val="center"/>
              <w:rPr>
                <w:rFonts w:ascii="Calibri" w:eastAsia="SimSun" w:hAnsi="Calibri" w:cs="Calibri"/>
                <w:sz w:val="20"/>
                <w:szCs w:val="20"/>
              </w:rPr>
            </w:pPr>
            <w:r w:rsidRPr="00095CC2">
              <w:rPr>
                <w:rFonts w:ascii="Calibri" w:eastAsia="SimSun" w:hAnsi="Calibri" w:cs="Calibri"/>
                <w:sz w:val="20"/>
                <w:szCs w:val="20"/>
              </w:rPr>
              <w:t>Patient consent sought - An explicit statement that data processing will take place is added in the Patient Information Leaflet</w:t>
            </w:r>
          </w:p>
        </w:tc>
      </w:tr>
      <w:tr w:rsidR="00603B8D" w:rsidRPr="00095CC2" w:rsidTr="00E50A7F">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Ex>
        <w:trPr>
          <w:cantSplit/>
          <w:trHeight w:val="552"/>
        </w:trPr>
        <w:tc>
          <w:tcPr>
            <w:tcW w:w="9498" w:type="dxa"/>
            <w:gridSpan w:val="6"/>
            <w:tcBorders>
              <w:top w:val="single" w:sz="4" w:space="0" w:color="auto"/>
              <w:left w:val="single" w:sz="4" w:space="0" w:color="auto"/>
              <w:bottom w:val="single" w:sz="4" w:space="0" w:color="auto"/>
              <w:right w:val="single" w:sz="4" w:space="0" w:color="auto"/>
            </w:tcBorders>
            <w:shd w:val="clear" w:color="auto" w:fill="auto"/>
          </w:tcPr>
          <w:p w:rsidR="00603B8D" w:rsidRPr="00095CC2" w:rsidRDefault="00603B8D" w:rsidP="00E50A7F">
            <w:pPr>
              <w:rPr>
                <w:rFonts w:ascii="Calibri" w:eastAsia="SimSun" w:hAnsi="Calibri" w:cs="Calibri"/>
                <w:b/>
                <w:sz w:val="20"/>
                <w:szCs w:val="20"/>
              </w:rPr>
            </w:pPr>
            <w:r w:rsidRPr="00095CC2">
              <w:rPr>
                <w:rFonts w:ascii="Calibri" w:eastAsia="SimSun" w:hAnsi="Calibri" w:cs="Calibri"/>
                <w:b/>
                <w:sz w:val="20"/>
                <w:szCs w:val="20"/>
              </w:rPr>
              <w:t>Risk to the reliability of results</w:t>
            </w:r>
          </w:p>
          <w:p w:rsidR="00603B8D" w:rsidRPr="00095CC2" w:rsidRDefault="00603B8D" w:rsidP="00E50A7F">
            <w:pPr>
              <w:rPr>
                <w:rFonts w:ascii="Calibri" w:eastAsia="SimSun" w:hAnsi="Calibri" w:cs="Calibri"/>
                <w:b/>
                <w:color w:val="FFFFFF"/>
                <w:sz w:val="20"/>
                <w:szCs w:val="20"/>
              </w:rPr>
            </w:pPr>
          </w:p>
        </w:tc>
      </w:tr>
      <w:tr w:rsidR="00603B8D" w:rsidRPr="00095CC2" w:rsidTr="00E50A7F">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Ex>
        <w:trPr>
          <w:cantSplit/>
          <w:trHeight w:val="552"/>
        </w:trPr>
        <w:tc>
          <w:tcPr>
            <w:tcW w:w="2118" w:type="dxa"/>
            <w:tcBorders>
              <w:top w:val="single" w:sz="4" w:space="0" w:color="auto"/>
              <w:left w:val="single" w:sz="6" w:space="0" w:color="auto"/>
              <w:bottom w:val="single" w:sz="6" w:space="0" w:color="auto"/>
              <w:right w:val="single" w:sz="6" w:space="0" w:color="auto"/>
            </w:tcBorders>
            <w:shd w:val="clear" w:color="auto" w:fill="auto"/>
          </w:tcPr>
          <w:p w:rsidR="00603B8D" w:rsidRPr="00095CC2" w:rsidRDefault="00603B8D" w:rsidP="00E50A7F">
            <w:pPr>
              <w:jc w:val="center"/>
              <w:rPr>
                <w:rFonts w:ascii="Calibri" w:eastAsia="SimSun" w:hAnsi="Calibri" w:cs="Calibri"/>
                <w:sz w:val="20"/>
                <w:szCs w:val="20"/>
              </w:rPr>
            </w:pPr>
            <w:r w:rsidRPr="00095CC2">
              <w:rPr>
                <w:rFonts w:ascii="Calibri" w:eastAsia="SimSun" w:hAnsi="Calibri" w:cs="Calibri"/>
                <w:sz w:val="20"/>
                <w:szCs w:val="20"/>
              </w:rPr>
              <w:t>Risk</w:t>
            </w:r>
          </w:p>
          <w:p w:rsidR="00603B8D" w:rsidRPr="00095CC2" w:rsidRDefault="00603B8D" w:rsidP="00E50A7F">
            <w:pPr>
              <w:jc w:val="center"/>
              <w:rPr>
                <w:rFonts w:ascii="Calibri" w:eastAsia="SimSun" w:hAnsi="Calibri" w:cs="Calibri"/>
                <w:b/>
                <w:color w:val="FFFFFF"/>
                <w:sz w:val="20"/>
                <w:szCs w:val="20"/>
              </w:rPr>
            </w:pPr>
          </w:p>
        </w:tc>
        <w:tc>
          <w:tcPr>
            <w:tcW w:w="1993" w:type="dxa"/>
            <w:gridSpan w:val="2"/>
            <w:tcBorders>
              <w:top w:val="single" w:sz="4" w:space="0" w:color="auto"/>
              <w:left w:val="single" w:sz="6" w:space="0" w:color="auto"/>
              <w:bottom w:val="single" w:sz="6" w:space="0" w:color="auto"/>
              <w:right w:val="single" w:sz="6" w:space="0" w:color="auto"/>
            </w:tcBorders>
            <w:shd w:val="clear" w:color="auto" w:fill="auto"/>
          </w:tcPr>
          <w:p w:rsidR="00603B8D" w:rsidRPr="00095CC2" w:rsidRDefault="00603B8D" w:rsidP="00E50A7F">
            <w:pPr>
              <w:jc w:val="center"/>
              <w:rPr>
                <w:rFonts w:ascii="Calibri" w:eastAsia="SimSun" w:hAnsi="Calibri" w:cs="Calibri"/>
                <w:b/>
                <w:color w:val="FFFFFF"/>
                <w:sz w:val="20"/>
                <w:szCs w:val="20"/>
              </w:rPr>
            </w:pPr>
            <w:r w:rsidRPr="00095CC2">
              <w:rPr>
                <w:rFonts w:ascii="Calibri" w:eastAsia="SimSun" w:hAnsi="Calibri" w:cs="Calibri"/>
                <w:sz w:val="20"/>
                <w:szCs w:val="20"/>
              </w:rPr>
              <w:t>Specify concerns</w:t>
            </w:r>
          </w:p>
        </w:tc>
        <w:tc>
          <w:tcPr>
            <w:tcW w:w="2977" w:type="dxa"/>
            <w:gridSpan w:val="2"/>
            <w:tcBorders>
              <w:top w:val="single" w:sz="4" w:space="0" w:color="auto"/>
              <w:left w:val="single" w:sz="6" w:space="0" w:color="auto"/>
              <w:bottom w:val="single" w:sz="6" w:space="0" w:color="auto"/>
              <w:right w:val="single" w:sz="6" w:space="0" w:color="auto"/>
            </w:tcBorders>
            <w:shd w:val="clear" w:color="auto" w:fill="auto"/>
          </w:tcPr>
          <w:p w:rsidR="00603B8D" w:rsidRPr="00095CC2" w:rsidRDefault="00603B8D" w:rsidP="00E50A7F">
            <w:pPr>
              <w:jc w:val="center"/>
              <w:rPr>
                <w:rFonts w:ascii="Calibri" w:eastAsia="SimSun" w:hAnsi="Calibri" w:cs="Calibri"/>
                <w:color w:val="FFFFFF"/>
                <w:sz w:val="20"/>
                <w:szCs w:val="20"/>
              </w:rPr>
            </w:pPr>
            <w:r w:rsidRPr="00095CC2">
              <w:rPr>
                <w:rFonts w:ascii="Calibri" w:eastAsia="SimSun" w:hAnsi="Calibri" w:cs="Calibri"/>
                <w:sz w:val="20"/>
                <w:szCs w:val="20"/>
              </w:rPr>
              <w:t xml:space="preserve">Can the risk be minimised?        </w:t>
            </w:r>
          </w:p>
        </w:tc>
        <w:tc>
          <w:tcPr>
            <w:tcW w:w="2410" w:type="dxa"/>
            <w:tcBorders>
              <w:top w:val="single" w:sz="4" w:space="0" w:color="auto"/>
              <w:left w:val="single" w:sz="6" w:space="0" w:color="auto"/>
              <w:bottom w:val="single" w:sz="6" w:space="0" w:color="auto"/>
              <w:right w:val="single" w:sz="6" w:space="0" w:color="auto"/>
            </w:tcBorders>
            <w:shd w:val="clear" w:color="auto" w:fill="auto"/>
          </w:tcPr>
          <w:p w:rsidR="00603B8D" w:rsidRPr="00095CC2" w:rsidRDefault="00603B8D" w:rsidP="00E50A7F">
            <w:pPr>
              <w:jc w:val="center"/>
              <w:rPr>
                <w:rFonts w:ascii="Calibri" w:eastAsia="SimSun" w:hAnsi="Calibri" w:cs="Calibri"/>
                <w:sz w:val="20"/>
                <w:szCs w:val="20"/>
              </w:rPr>
            </w:pPr>
            <w:r w:rsidRPr="00095CC2">
              <w:rPr>
                <w:rFonts w:ascii="Calibri" w:eastAsia="SimSun" w:hAnsi="Calibri" w:cs="Calibri"/>
                <w:sz w:val="20"/>
                <w:szCs w:val="20"/>
              </w:rPr>
              <w:t>Could monitoring methods help to address concerns?</w:t>
            </w:r>
          </w:p>
        </w:tc>
      </w:tr>
      <w:tr w:rsidR="00603B8D" w:rsidRPr="00095CC2" w:rsidTr="00E50A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32"/>
        </w:trPr>
        <w:tc>
          <w:tcPr>
            <w:tcW w:w="2118" w:type="dxa"/>
            <w:shd w:val="clear" w:color="auto" w:fill="auto"/>
          </w:tcPr>
          <w:p w:rsidR="00603B8D" w:rsidRPr="00095CC2" w:rsidRDefault="00603B8D" w:rsidP="00E50A7F">
            <w:pPr>
              <w:jc w:val="center"/>
              <w:rPr>
                <w:rFonts w:ascii="Calibri" w:eastAsia="SimSun" w:hAnsi="Calibri" w:cs="Calibri"/>
                <w:sz w:val="20"/>
                <w:szCs w:val="20"/>
              </w:rPr>
            </w:pPr>
            <w:r w:rsidRPr="00095CC2">
              <w:rPr>
                <w:rFonts w:ascii="Calibri" w:eastAsia="SimSun" w:hAnsi="Calibri" w:cs="Calibri"/>
                <w:sz w:val="20"/>
                <w:szCs w:val="20"/>
              </w:rPr>
              <w:t>Strict eligibility criteria and complex study requirements</w:t>
            </w:r>
          </w:p>
        </w:tc>
        <w:tc>
          <w:tcPr>
            <w:tcW w:w="1993" w:type="dxa"/>
            <w:gridSpan w:val="2"/>
            <w:shd w:val="clear" w:color="auto" w:fill="auto"/>
          </w:tcPr>
          <w:p w:rsidR="00603B8D" w:rsidRPr="00095CC2" w:rsidRDefault="00603B8D" w:rsidP="00E50A7F">
            <w:pPr>
              <w:jc w:val="center"/>
              <w:rPr>
                <w:rFonts w:ascii="Calibri" w:eastAsia="SimSun" w:hAnsi="Calibri" w:cs="Calibri"/>
                <w:sz w:val="20"/>
                <w:szCs w:val="20"/>
              </w:rPr>
            </w:pPr>
            <w:r w:rsidRPr="00095CC2">
              <w:rPr>
                <w:rFonts w:ascii="Calibri" w:eastAsia="SimSun" w:hAnsi="Calibri" w:cs="Calibri"/>
                <w:sz w:val="20"/>
                <w:szCs w:val="20"/>
              </w:rPr>
              <w:t>Increased risk of ineligible patients being entered/ protocol violations</w:t>
            </w:r>
          </w:p>
          <w:p w:rsidR="00603B8D" w:rsidRPr="00095CC2" w:rsidRDefault="00603B8D" w:rsidP="00E50A7F">
            <w:pPr>
              <w:jc w:val="center"/>
              <w:rPr>
                <w:rFonts w:ascii="Calibri" w:eastAsia="SimSun" w:hAnsi="Calibri" w:cs="Calibri"/>
                <w:sz w:val="20"/>
                <w:szCs w:val="20"/>
              </w:rPr>
            </w:pPr>
          </w:p>
          <w:p w:rsidR="00603B8D" w:rsidRPr="00095CC2" w:rsidRDefault="00603B8D" w:rsidP="00E50A7F">
            <w:pPr>
              <w:jc w:val="center"/>
              <w:rPr>
                <w:rFonts w:ascii="Calibri" w:eastAsia="SimSun" w:hAnsi="Calibri" w:cs="Calibri"/>
                <w:sz w:val="20"/>
                <w:szCs w:val="20"/>
              </w:rPr>
            </w:pPr>
          </w:p>
        </w:tc>
        <w:tc>
          <w:tcPr>
            <w:tcW w:w="2977" w:type="dxa"/>
            <w:gridSpan w:val="2"/>
            <w:shd w:val="clear" w:color="auto" w:fill="auto"/>
          </w:tcPr>
          <w:p w:rsidR="00603B8D" w:rsidRPr="00095CC2" w:rsidRDefault="00603B8D" w:rsidP="00E50A7F">
            <w:pPr>
              <w:jc w:val="center"/>
              <w:rPr>
                <w:rFonts w:ascii="Calibri" w:eastAsia="SimSun" w:hAnsi="Calibri" w:cs="Calibri"/>
                <w:sz w:val="20"/>
                <w:szCs w:val="20"/>
              </w:rPr>
            </w:pPr>
            <w:r w:rsidRPr="00095CC2">
              <w:rPr>
                <w:rFonts w:ascii="Calibri" w:eastAsia="SimSun" w:hAnsi="Calibri" w:cs="Calibri"/>
                <w:sz w:val="20"/>
                <w:szCs w:val="20"/>
              </w:rPr>
              <w:t xml:space="preserve">Central review of eligibility prior to randomisation by </w:t>
            </w:r>
          </w:p>
          <w:p w:rsidR="00603B8D" w:rsidRPr="00095CC2" w:rsidRDefault="00603B8D" w:rsidP="00E50A7F">
            <w:pPr>
              <w:jc w:val="center"/>
              <w:rPr>
                <w:rFonts w:ascii="Calibri" w:eastAsia="SimSun" w:hAnsi="Calibri" w:cs="Calibri"/>
                <w:sz w:val="20"/>
                <w:szCs w:val="20"/>
              </w:rPr>
            </w:pPr>
            <w:r w:rsidRPr="00095CC2">
              <w:rPr>
                <w:rFonts w:ascii="Calibri" w:eastAsia="SimSun" w:hAnsi="Calibri" w:cs="Calibri"/>
                <w:sz w:val="20"/>
                <w:szCs w:val="20"/>
              </w:rPr>
              <w:t>faxed form</w:t>
            </w:r>
          </w:p>
          <w:p w:rsidR="00603B8D" w:rsidRPr="00095CC2" w:rsidRDefault="00603B8D" w:rsidP="00E50A7F">
            <w:pPr>
              <w:jc w:val="center"/>
              <w:rPr>
                <w:rFonts w:ascii="Calibri" w:eastAsia="SimSun" w:hAnsi="Calibri" w:cs="Calibri"/>
                <w:sz w:val="20"/>
                <w:szCs w:val="20"/>
              </w:rPr>
            </w:pPr>
            <w:r w:rsidRPr="00095CC2">
              <w:rPr>
                <w:rFonts w:ascii="Calibri" w:eastAsia="SimSun" w:hAnsi="Calibri" w:cs="Calibri"/>
                <w:sz w:val="20"/>
                <w:szCs w:val="20"/>
              </w:rPr>
              <w:t>with key de-identified data</w:t>
            </w:r>
          </w:p>
          <w:p w:rsidR="00603B8D" w:rsidRPr="00095CC2" w:rsidRDefault="00603B8D" w:rsidP="00E50A7F">
            <w:pPr>
              <w:jc w:val="center"/>
              <w:rPr>
                <w:rFonts w:ascii="Calibri" w:eastAsia="SimSun" w:hAnsi="Calibri" w:cs="Calibri"/>
                <w:sz w:val="20"/>
                <w:szCs w:val="20"/>
              </w:rPr>
            </w:pPr>
          </w:p>
          <w:p w:rsidR="00603B8D" w:rsidRPr="00095CC2" w:rsidRDefault="00603B8D" w:rsidP="00E50A7F">
            <w:pPr>
              <w:jc w:val="center"/>
              <w:rPr>
                <w:rFonts w:ascii="Calibri" w:eastAsia="SimSun" w:hAnsi="Calibri" w:cs="Calibri"/>
                <w:sz w:val="20"/>
                <w:szCs w:val="20"/>
              </w:rPr>
            </w:pPr>
            <w:r w:rsidRPr="00095CC2">
              <w:rPr>
                <w:rFonts w:ascii="Calibri" w:eastAsia="SimSun" w:hAnsi="Calibri" w:cs="Calibri"/>
                <w:sz w:val="20"/>
                <w:szCs w:val="20"/>
              </w:rPr>
              <w:t>Protocol-specific training delivered at start-up meeting</w:t>
            </w:r>
          </w:p>
          <w:p w:rsidR="00603B8D" w:rsidRPr="00095CC2" w:rsidRDefault="00603B8D" w:rsidP="00E50A7F">
            <w:pPr>
              <w:jc w:val="center"/>
              <w:rPr>
                <w:rFonts w:ascii="Calibri" w:eastAsia="SimSun" w:hAnsi="Calibri" w:cs="Calibri"/>
                <w:sz w:val="20"/>
                <w:szCs w:val="20"/>
              </w:rPr>
            </w:pPr>
          </w:p>
        </w:tc>
        <w:tc>
          <w:tcPr>
            <w:tcW w:w="2410" w:type="dxa"/>
            <w:shd w:val="clear" w:color="auto" w:fill="auto"/>
          </w:tcPr>
          <w:p w:rsidR="00603B8D" w:rsidRPr="00095CC2" w:rsidRDefault="00603B8D" w:rsidP="00E50A7F">
            <w:pPr>
              <w:jc w:val="center"/>
              <w:rPr>
                <w:rFonts w:ascii="Calibri" w:eastAsia="SimSun" w:hAnsi="Calibri" w:cs="Calibri"/>
                <w:sz w:val="20"/>
                <w:szCs w:val="20"/>
              </w:rPr>
            </w:pPr>
            <w:r w:rsidRPr="00095CC2">
              <w:rPr>
                <w:rFonts w:ascii="Calibri" w:eastAsia="SimSun" w:hAnsi="Calibri" w:cs="Calibri"/>
                <w:sz w:val="20"/>
                <w:szCs w:val="20"/>
              </w:rPr>
              <w:t>Annual monitoring visit to include checks of clinical records of eligibility/endpoint data</w:t>
            </w:r>
          </w:p>
          <w:p w:rsidR="00603B8D" w:rsidRPr="00095CC2" w:rsidRDefault="00603B8D" w:rsidP="00E50A7F">
            <w:pPr>
              <w:jc w:val="center"/>
              <w:rPr>
                <w:rFonts w:ascii="Calibri" w:eastAsia="SimSun" w:hAnsi="Calibri" w:cs="Calibri"/>
                <w:sz w:val="20"/>
                <w:szCs w:val="20"/>
              </w:rPr>
            </w:pPr>
            <w:r w:rsidRPr="00095CC2">
              <w:rPr>
                <w:rFonts w:ascii="Calibri" w:eastAsia="SimSun" w:hAnsi="Calibri" w:cs="Calibri"/>
                <w:sz w:val="20"/>
                <w:szCs w:val="20"/>
              </w:rPr>
              <w:t>Annual investigator meeting with issue resolution session and top-up training</w:t>
            </w:r>
          </w:p>
        </w:tc>
      </w:tr>
    </w:tbl>
    <w:p w:rsidR="00603B8D" w:rsidRPr="00431281" w:rsidRDefault="00603B8D" w:rsidP="00603B8D">
      <w:pPr>
        <w:pStyle w:val="NoSpacing"/>
        <w:rPr>
          <w:rFonts w:ascii="Arial" w:hAnsi="Arial" w:cs="Arial"/>
          <w:color w:val="auto"/>
          <w:sz w:val="6"/>
          <w:szCs w:val="6"/>
          <w:lang w:val="en-AU"/>
        </w:rPr>
      </w:pPr>
    </w:p>
    <w:p w:rsidR="00603B8D" w:rsidRPr="00332332" w:rsidRDefault="00603B8D" w:rsidP="00603B8D">
      <w:pPr>
        <w:spacing w:line="360" w:lineRule="auto"/>
        <w:jc w:val="both"/>
        <w:rPr>
          <w:rFonts w:ascii="Calibri" w:hAnsi="Calibri" w:cs="Calibri"/>
          <w:sz w:val="22"/>
          <w:szCs w:val="22"/>
        </w:rPr>
      </w:pPr>
    </w:p>
    <w:p w:rsidR="00603B8D" w:rsidRPr="00465596" w:rsidRDefault="00603B8D" w:rsidP="00603B8D">
      <w:pPr>
        <w:numPr>
          <w:ilvl w:val="0"/>
          <w:numId w:val="2"/>
        </w:numPr>
        <w:spacing w:line="360" w:lineRule="auto"/>
        <w:jc w:val="both"/>
        <w:rPr>
          <w:rFonts w:ascii="Calibri" w:hAnsi="Calibri" w:cs="Calibri"/>
          <w:b/>
          <w:bCs/>
          <w:sz w:val="22"/>
          <w:szCs w:val="22"/>
        </w:rPr>
      </w:pPr>
      <w:r w:rsidRPr="00465596">
        <w:rPr>
          <w:rFonts w:ascii="Calibri" w:hAnsi="Calibri" w:cs="Calibri"/>
          <w:b/>
          <w:bCs/>
        </w:rPr>
        <w:t>Document history:</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4"/>
        <w:gridCol w:w="845"/>
        <w:gridCol w:w="919"/>
        <w:gridCol w:w="5897"/>
      </w:tblGrid>
      <w:tr w:rsidR="00603B8D" w:rsidRPr="002867AA" w:rsidTr="00E50A7F">
        <w:tc>
          <w:tcPr>
            <w:tcW w:w="1074" w:type="dxa"/>
          </w:tcPr>
          <w:p w:rsidR="00603B8D" w:rsidRPr="007719C9" w:rsidRDefault="00603B8D" w:rsidP="00E50A7F">
            <w:pPr>
              <w:pStyle w:val="ListParagraph"/>
              <w:spacing w:line="360" w:lineRule="auto"/>
              <w:ind w:left="0"/>
              <w:rPr>
                <w:rFonts w:ascii="Calibri" w:hAnsi="Calibri" w:cs="Calibri"/>
                <w:b/>
                <w:sz w:val="16"/>
                <w:szCs w:val="16"/>
              </w:rPr>
            </w:pPr>
            <w:r w:rsidRPr="007719C9">
              <w:rPr>
                <w:rFonts w:ascii="Calibri" w:hAnsi="Calibri" w:cs="Calibri"/>
                <w:b/>
                <w:sz w:val="16"/>
                <w:szCs w:val="16"/>
              </w:rPr>
              <w:t>Version No.</w:t>
            </w:r>
          </w:p>
        </w:tc>
        <w:tc>
          <w:tcPr>
            <w:tcW w:w="845" w:type="dxa"/>
          </w:tcPr>
          <w:p w:rsidR="00603B8D" w:rsidRPr="007719C9" w:rsidRDefault="00603B8D" w:rsidP="00E50A7F">
            <w:pPr>
              <w:pStyle w:val="ListParagraph"/>
              <w:spacing w:line="360" w:lineRule="auto"/>
              <w:ind w:left="0"/>
              <w:rPr>
                <w:rFonts w:ascii="Calibri" w:hAnsi="Calibri" w:cs="Calibri"/>
                <w:b/>
                <w:sz w:val="16"/>
                <w:szCs w:val="16"/>
              </w:rPr>
            </w:pPr>
            <w:r w:rsidRPr="007719C9">
              <w:rPr>
                <w:rFonts w:ascii="Calibri" w:hAnsi="Calibri" w:cs="Calibri"/>
                <w:b/>
                <w:sz w:val="16"/>
                <w:szCs w:val="16"/>
              </w:rPr>
              <w:t>Date</w:t>
            </w:r>
          </w:p>
        </w:tc>
        <w:tc>
          <w:tcPr>
            <w:tcW w:w="919" w:type="dxa"/>
          </w:tcPr>
          <w:p w:rsidR="00603B8D" w:rsidRPr="007719C9" w:rsidRDefault="00603B8D" w:rsidP="00E50A7F">
            <w:pPr>
              <w:pStyle w:val="ListParagraph"/>
              <w:spacing w:line="360" w:lineRule="auto"/>
              <w:ind w:left="0"/>
              <w:rPr>
                <w:rFonts w:ascii="Calibri" w:hAnsi="Calibri" w:cs="Calibri"/>
                <w:b/>
                <w:sz w:val="16"/>
                <w:szCs w:val="16"/>
              </w:rPr>
            </w:pPr>
            <w:r w:rsidRPr="007719C9">
              <w:rPr>
                <w:rFonts w:ascii="Calibri" w:hAnsi="Calibri" w:cs="Calibri"/>
                <w:b/>
                <w:sz w:val="16"/>
                <w:szCs w:val="16"/>
              </w:rPr>
              <w:t>Reviewer</w:t>
            </w:r>
          </w:p>
        </w:tc>
        <w:tc>
          <w:tcPr>
            <w:tcW w:w="5897" w:type="dxa"/>
          </w:tcPr>
          <w:p w:rsidR="00603B8D" w:rsidRPr="007719C9" w:rsidRDefault="00603B8D" w:rsidP="00E50A7F">
            <w:pPr>
              <w:pStyle w:val="ListParagraph"/>
              <w:spacing w:line="360" w:lineRule="auto"/>
              <w:ind w:left="0"/>
              <w:rPr>
                <w:rFonts w:ascii="Calibri" w:hAnsi="Calibri" w:cs="Calibri"/>
                <w:b/>
                <w:sz w:val="16"/>
                <w:szCs w:val="16"/>
              </w:rPr>
            </w:pPr>
            <w:r w:rsidRPr="007719C9">
              <w:rPr>
                <w:rFonts w:ascii="Calibri" w:hAnsi="Calibri" w:cs="Calibri"/>
                <w:b/>
                <w:sz w:val="16"/>
                <w:szCs w:val="16"/>
              </w:rPr>
              <w:t>Details</w:t>
            </w:r>
            <w:r>
              <w:rPr>
                <w:rFonts w:ascii="Calibri" w:hAnsi="Calibri" w:cs="Calibri"/>
                <w:b/>
                <w:sz w:val="16"/>
                <w:szCs w:val="16"/>
              </w:rPr>
              <w:t xml:space="preserve"> of changes</w:t>
            </w:r>
          </w:p>
        </w:tc>
      </w:tr>
      <w:tr w:rsidR="00603B8D" w:rsidRPr="002867AA" w:rsidTr="00E50A7F">
        <w:tc>
          <w:tcPr>
            <w:tcW w:w="1074" w:type="dxa"/>
          </w:tcPr>
          <w:p w:rsidR="00603B8D" w:rsidRPr="007719C9" w:rsidRDefault="00603B8D" w:rsidP="00E50A7F">
            <w:pPr>
              <w:pStyle w:val="ListParagraph"/>
              <w:spacing w:line="360" w:lineRule="auto"/>
              <w:ind w:left="0"/>
              <w:jc w:val="center"/>
              <w:rPr>
                <w:rFonts w:ascii="Calibri" w:hAnsi="Calibri" w:cs="Calibri"/>
                <w:sz w:val="16"/>
                <w:szCs w:val="16"/>
              </w:rPr>
            </w:pPr>
          </w:p>
        </w:tc>
        <w:tc>
          <w:tcPr>
            <w:tcW w:w="845" w:type="dxa"/>
          </w:tcPr>
          <w:p w:rsidR="00603B8D" w:rsidRPr="007719C9" w:rsidRDefault="00603B8D" w:rsidP="00E50A7F">
            <w:pPr>
              <w:pStyle w:val="ListParagraph"/>
              <w:spacing w:line="360" w:lineRule="auto"/>
              <w:ind w:left="0"/>
              <w:rPr>
                <w:rFonts w:ascii="Calibri" w:hAnsi="Calibri" w:cs="Calibri"/>
                <w:sz w:val="16"/>
                <w:szCs w:val="16"/>
              </w:rPr>
            </w:pPr>
          </w:p>
        </w:tc>
        <w:tc>
          <w:tcPr>
            <w:tcW w:w="919" w:type="dxa"/>
          </w:tcPr>
          <w:p w:rsidR="00603B8D" w:rsidRPr="007719C9" w:rsidRDefault="00603B8D" w:rsidP="00E50A7F">
            <w:pPr>
              <w:pStyle w:val="ListParagraph"/>
              <w:spacing w:line="360" w:lineRule="auto"/>
              <w:ind w:left="0"/>
              <w:rPr>
                <w:rFonts w:ascii="Calibri" w:hAnsi="Calibri" w:cs="Calibri"/>
                <w:sz w:val="16"/>
                <w:szCs w:val="16"/>
              </w:rPr>
            </w:pPr>
          </w:p>
        </w:tc>
        <w:tc>
          <w:tcPr>
            <w:tcW w:w="5897" w:type="dxa"/>
          </w:tcPr>
          <w:p w:rsidR="00603B8D" w:rsidRPr="007719C9" w:rsidRDefault="00603B8D" w:rsidP="00E50A7F">
            <w:pPr>
              <w:pStyle w:val="ListParagraph"/>
              <w:spacing w:line="360" w:lineRule="auto"/>
              <w:ind w:left="0"/>
              <w:rPr>
                <w:rFonts w:ascii="Calibri" w:hAnsi="Calibri" w:cs="Calibri"/>
                <w:sz w:val="16"/>
                <w:szCs w:val="16"/>
              </w:rPr>
            </w:pPr>
          </w:p>
        </w:tc>
      </w:tr>
    </w:tbl>
    <w:p w:rsidR="00603B8D" w:rsidRPr="005930AF" w:rsidRDefault="00603B8D" w:rsidP="00603B8D">
      <w:pPr>
        <w:spacing w:line="360" w:lineRule="auto"/>
        <w:jc w:val="both"/>
        <w:rPr>
          <w:rFonts w:ascii="Calibri" w:hAnsi="Calibri" w:cs="Calibri"/>
          <w:b/>
          <w:bCs/>
          <w:color w:val="FF0000"/>
          <w:sz w:val="22"/>
          <w:szCs w:val="22"/>
        </w:rPr>
      </w:pPr>
    </w:p>
    <w:p w:rsidR="00477D1E" w:rsidRDefault="00610BA2"/>
    <w:sectPr w:rsidR="00477D1E" w:rsidSect="001A76D2">
      <w:headerReference w:type="even" r:id="rId10"/>
      <w:headerReference w:type="default" r:id="rId11"/>
      <w:footerReference w:type="even" r:id="rId12"/>
      <w:footerReference w:type="default" r:id="rId13"/>
      <w:pgSz w:w="11906" w:h="16838"/>
      <w:pgMar w:top="899" w:right="746" w:bottom="1276" w:left="1134" w:header="708" w:footer="1059"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Tamzin Furtado" w:date="2015-08-18T15:46:00Z" w:initials="TF">
    <w:p w:rsidR="00603B8D" w:rsidRDefault="00603B8D">
      <w:pPr>
        <w:pStyle w:val="CommentText"/>
      </w:pPr>
      <w:r>
        <w:rPr>
          <w:rStyle w:val="CommentReference"/>
        </w:rPr>
        <w:annotationRef/>
      </w:r>
      <w:r>
        <w:t>Adapt for your location</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0BA2" w:rsidRDefault="00610BA2" w:rsidP="00603B8D">
      <w:r>
        <w:separator/>
      </w:r>
    </w:p>
  </w:endnote>
  <w:endnote w:type="continuationSeparator" w:id="0">
    <w:p w:rsidR="00610BA2" w:rsidRDefault="00610BA2" w:rsidP="00603B8D">
      <w:r>
        <w:continuationSeparator/>
      </w:r>
    </w:p>
  </w:endnote>
  <w:endnote w:id="1">
    <w:p w:rsidR="00603B8D" w:rsidRPr="00AE06DB" w:rsidRDefault="00603B8D" w:rsidP="00603B8D">
      <w:pPr>
        <w:pStyle w:val="EndnoteText"/>
        <w:rPr>
          <w:lang w:val="en-ZA"/>
        </w:rPr>
      </w:pPr>
      <w:r>
        <w:rPr>
          <w:rStyle w:val="EndnoteReference"/>
        </w:rPr>
        <w:endnoteRef/>
      </w:r>
      <w:r>
        <w:t xml:space="preserve"> </w:t>
      </w:r>
      <w:hyperlink r:id="rId1" w:history="1">
        <w:r w:rsidRPr="00AE06DB">
          <w:rPr>
            <w:rStyle w:val="Hyperlink"/>
            <w:rFonts w:eastAsia="Calibri" w:cs="Calibri"/>
            <w:lang w:eastAsia="en-GB"/>
          </w:rPr>
          <w:t>http://www.fda.gov/RegulatoryInformation/Guidances/ucm127069.htm</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A08" w:rsidRDefault="00610BA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F2A08" w:rsidRDefault="00610BA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B8D" w:rsidRPr="00561D40" w:rsidRDefault="00603B8D" w:rsidP="00603B8D">
    <w:pPr>
      <w:pStyle w:val="Footer"/>
      <w:rPr>
        <w:rFonts w:asciiTheme="minorHAnsi" w:hAnsiTheme="minorHAnsi"/>
        <w:noProof/>
        <w:sz w:val="20"/>
        <w:szCs w:val="20"/>
        <w:lang w:eastAsia="en-GB"/>
      </w:rPr>
    </w:pPr>
    <w:r w:rsidRPr="00561D40">
      <w:rPr>
        <w:rFonts w:asciiTheme="minorHAnsi" w:hAnsiTheme="minorHAnsi"/>
        <w:noProof/>
        <w:sz w:val="20"/>
        <w:szCs w:val="20"/>
        <w:lang w:eastAsia="en-GB"/>
      </w:rPr>
      <mc:AlternateContent>
        <mc:Choice Requires="wps">
          <w:drawing>
            <wp:anchor distT="0" distB="0" distL="114300" distR="114300" simplePos="0" relativeHeight="251661312" behindDoc="0" locked="0" layoutInCell="1" allowOverlap="1" wp14:anchorId="52D8425A" wp14:editId="4D7649DD">
              <wp:simplePos x="0" y="0"/>
              <wp:positionH relativeFrom="column">
                <wp:posOffset>2451735</wp:posOffset>
              </wp:positionH>
              <wp:positionV relativeFrom="paragraph">
                <wp:posOffset>213360</wp:posOffset>
              </wp:positionV>
              <wp:extent cx="4177665" cy="838835"/>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4177665" cy="838835"/>
                      </a:xfrm>
                      <a:prstGeom prst="rect">
                        <a:avLst/>
                      </a:prstGeom>
                      <a:noFill/>
                      <a:ln w="6350">
                        <a:noFill/>
                      </a:ln>
                      <a:effectLst/>
                    </wps:spPr>
                    <wps:txbx>
                      <w:txbxContent>
                        <w:p w:rsidR="00603B8D" w:rsidRPr="00897F3E" w:rsidRDefault="00603B8D" w:rsidP="00603B8D">
                          <w:pPr>
                            <w:rPr>
                              <w:i/>
                              <w:sz w:val="20"/>
                              <w:szCs w:val="20"/>
                            </w:rPr>
                          </w:pPr>
                          <w:r w:rsidRPr="00855CAF">
                            <w:rPr>
                              <w:i/>
                              <w:sz w:val="20"/>
                              <w:szCs w:val="20"/>
                            </w:rPr>
                            <w:t>This template has been freely provided by</w:t>
                          </w:r>
                          <w:r>
                            <w:rPr>
                              <w:i/>
                              <w:sz w:val="20"/>
                              <w:szCs w:val="20"/>
                            </w:rPr>
                            <w:t xml:space="preserve"> the MCRG at University of Cape Town,</w:t>
                          </w:r>
                          <w:r w:rsidRPr="00855CAF">
                            <w:rPr>
                              <w:i/>
                              <w:sz w:val="20"/>
                              <w:szCs w:val="20"/>
                            </w:rPr>
                            <w:t xml:space="preserve"> via The Global Health Network. Please reference The Global Health Network when you use it, and share your own materials in exchange. </w:t>
                          </w:r>
                          <w:hyperlink r:id="rId1" w:history="1">
                            <w:r w:rsidRPr="00855CAF">
                              <w:rPr>
                                <w:rStyle w:val="Hyperlink"/>
                                <w:rFonts w:eastAsia="Calibri"/>
                                <w:i/>
                                <w:sz w:val="20"/>
                                <w:szCs w:val="20"/>
                              </w:rPr>
                              <w:t>www.theglobalhealthnetwork.org</w:t>
                            </w:r>
                          </w:hyperlink>
                          <w:r w:rsidRPr="00855CAF">
                            <w:rPr>
                              <w:i/>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93.05pt;margin-top:16.8pt;width:328.95pt;height:66.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" filled="f" stroked="f" strokeweight=".5pt">
              <v:textbox>
                <w:txbxContent>
                  <w:p w:rsidR="00603B8D" w:rsidRPr="00897F3E" w:rsidRDefault="00603B8D" w:rsidP="00603B8D">
                    <w:pPr>
                      <w:rPr>
                        <w:i/>
                        <w:sz w:val="20"/>
                        <w:szCs w:val="20"/>
                      </w:rPr>
                    </w:pPr>
                    <w:r w:rsidRPr="00855CAF">
                      <w:rPr>
                        <w:i/>
                        <w:sz w:val="20"/>
                        <w:szCs w:val="20"/>
                      </w:rPr>
                      <w:t>This template has been freely provided by</w:t>
                    </w:r>
                    <w:r>
                      <w:rPr>
                        <w:i/>
                        <w:sz w:val="20"/>
                        <w:szCs w:val="20"/>
                      </w:rPr>
                      <w:t xml:space="preserve"> the MCRG at University of Cape Town,</w:t>
                    </w:r>
                    <w:r w:rsidRPr="00855CAF">
                      <w:rPr>
                        <w:i/>
                        <w:sz w:val="20"/>
                        <w:szCs w:val="20"/>
                      </w:rPr>
                      <w:t xml:space="preserve"> via The Global Health Network. Please reference The Global Health Network when you use it, and share your own materials in exchange. </w:t>
                    </w:r>
                    <w:hyperlink r:id="rId2" w:history="1">
                      <w:r w:rsidRPr="00855CAF">
                        <w:rPr>
                          <w:rStyle w:val="Hyperlink"/>
                          <w:rFonts w:eastAsia="Calibri"/>
                          <w:i/>
                          <w:sz w:val="20"/>
                          <w:szCs w:val="20"/>
                        </w:rPr>
                        <w:t>www.theglobalhealthnetwork.org</w:t>
                      </w:r>
                    </w:hyperlink>
                    <w:r w:rsidRPr="00855CAF">
                      <w:rPr>
                        <w:i/>
                        <w:sz w:val="20"/>
                        <w:szCs w:val="20"/>
                      </w:rPr>
                      <w:t>.</w:t>
                    </w:r>
                  </w:p>
                </w:txbxContent>
              </v:textbox>
              <w10:wrap type="square"/>
            </v:shape>
          </w:pict>
        </mc:Fallback>
      </mc:AlternateContent>
    </w:r>
    <w:r w:rsidRPr="00561D40">
      <w:rPr>
        <w:rFonts w:asciiTheme="minorHAnsi" w:hAnsiTheme="minorHAnsi"/>
        <w:noProof/>
        <w:sz w:val="20"/>
        <w:szCs w:val="20"/>
        <w:lang w:eastAsia="en-GB"/>
      </w:rPr>
      <mc:AlternateContent>
        <mc:Choice Requires="wps">
          <w:drawing>
            <wp:anchor distT="0" distB="0" distL="114300" distR="114300" simplePos="0" relativeHeight="251666432" behindDoc="0" locked="0" layoutInCell="1" allowOverlap="1" wp14:anchorId="4DFC94F3" wp14:editId="6DEB1D2B">
              <wp:simplePos x="0" y="0"/>
              <wp:positionH relativeFrom="column">
                <wp:posOffset>3766820</wp:posOffset>
              </wp:positionH>
              <wp:positionV relativeFrom="paragraph">
                <wp:posOffset>8898255</wp:posOffset>
              </wp:positionV>
              <wp:extent cx="3659505" cy="866140"/>
              <wp:effectExtent l="4445" t="0" r="317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9505" cy="866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3B8D" w:rsidRPr="0021768B" w:rsidRDefault="00603B8D" w:rsidP="00603B8D">
                          <w:pPr>
                            <w:rPr>
                              <w:i/>
                              <w:sz w:val="20"/>
                              <w:szCs w:val="20"/>
                            </w:rPr>
                          </w:pPr>
                          <w:r w:rsidRPr="0021768B">
                            <w:rPr>
                              <w:i/>
                              <w:sz w:val="20"/>
                            </w:rPr>
                            <w:t xml:space="preserve">This template document has been freely provided by </w:t>
                          </w:r>
                          <w:r>
                            <w:rPr>
                              <w:i/>
                              <w:sz w:val="20"/>
                            </w:rPr>
                            <w:t xml:space="preserve">KEMRI-Wellcome Trust via The Global Health Network. Please reference The Global Health Network when you use it, and share your own materials in exchange. </w:t>
                          </w:r>
                          <w:hyperlink r:id="rId3" w:history="1">
                            <w:r w:rsidRPr="0042505F">
                              <w:rPr>
                                <w:rStyle w:val="Hyperlink"/>
                                <w:rFonts w:eastAsia="Calibri"/>
                                <w:i/>
                                <w:sz w:val="20"/>
                              </w:rPr>
                              <w:t>www.theglobalhealthnetwork.org</w:t>
                            </w:r>
                          </w:hyperlink>
                          <w:r>
                            <w:rPr>
                              <w:i/>
                              <w:sz w:val="2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margin-left:296.6pt;margin-top:700.65pt;width:288.15pt;height:68.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" stroked="f">
              <v:textbox>
                <w:txbxContent>
                  <w:p w:rsidR="00603B8D" w:rsidRPr="0021768B" w:rsidRDefault="00603B8D" w:rsidP="00603B8D">
                    <w:pPr>
                      <w:rPr>
                        <w:i/>
                        <w:sz w:val="20"/>
                        <w:szCs w:val="20"/>
                      </w:rPr>
                    </w:pPr>
                    <w:r w:rsidRPr="0021768B">
                      <w:rPr>
                        <w:i/>
                        <w:sz w:val="20"/>
                      </w:rPr>
                      <w:t xml:space="preserve">This template document has been freely provided by </w:t>
                    </w:r>
                    <w:r>
                      <w:rPr>
                        <w:i/>
                        <w:sz w:val="20"/>
                      </w:rPr>
                      <w:t xml:space="preserve">KEMRI-Wellcome Trust via The Global Health Network. Please reference The Global Health Network when you use it, and share your own materials in exchange. </w:t>
                    </w:r>
                    <w:hyperlink r:id="rId4" w:history="1">
                      <w:r w:rsidRPr="0042505F">
                        <w:rPr>
                          <w:rStyle w:val="Hyperlink"/>
                          <w:rFonts w:eastAsia="Calibri"/>
                          <w:i/>
                          <w:sz w:val="20"/>
                        </w:rPr>
                        <w:t>www.theglobalhealthnetwork.org</w:t>
                      </w:r>
                    </w:hyperlink>
                    <w:r>
                      <w:rPr>
                        <w:i/>
                        <w:sz w:val="20"/>
                      </w:rPr>
                      <w:t>.</w:t>
                    </w:r>
                  </w:p>
                </w:txbxContent>
              </v:textbox>
            </v:shape>
          </w:pict>
        </mc:Fallback>
      </mc:AlternateContent>
    </w:r>
    <w:r w:rsidRPr="00561D40">
      <w:rPr>
        <w:rFonts w:asciiTheme="minorHAnsi" w:hAnsiTheme="minorHAnsi"/>
        <w:noProof/>
        <w:sz w:val="20"/>
        <w:szCs w:val="20"/>
        <w:lang w:eastAsia="en-GB"/>
      </w:rPr>
      <mc:AlternateContent>
        <mc:Choice Requires="wps">
          <w:drawing>
            <wp:anchor distT="0" distB="0" distL="114300" distR="114300" simplePos="0" relativeHeight="251665408" behindDoc="0" locked="0" layoutInCell="1" allowOverlap="1" wp14:anchorId="6FCAF43A" wp14:editId="58084DC7">
              <wp:simplePos x="0" y="0"/>
              <wp:positionH relativeFrom="column">
                <wp:posOffset>3766820</wp:posOffset>
              </wp:positionH>
              <wp:positionV relativeFrom="paragraph">
                <wp:posOffset>8898255</wp:posOffset>
              </wp:positionV>
              <wp:extent cx="3659505" cy="866140"/>
              <wp:effectExtent l="4445" t="0" r="3175"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9505" cy="866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3B8D" w:rsidRPr="0021768B" w:rsidRDefault="00603B8D" w:rsidP="00603B8D">
                          <w:pPr>
                            <w:rPr>
                              <w:i/>
                              <w:sz w:val="20"/>
                              <w:szCs w:val="20"/>
                            </w:rPr>
                          </w:pPr>
                          <w:r w:rsidRPr="0021768B">
                            <w:rPr>
                              <w:i/>
                              <w:sz w:val="20"/>
                            </w:rPr>
                            <w:t xml:space="preserve">This template document has been freely provided by </w:t>
                          </w:r>
                          <w:r>
                            <w:rPr>
                              <w:i/>
                              <w:sz w:val="20"/>
                            </w:rPr>
                            <w:t xml:space="preserve">KEMRI-Wellcome Trust via The Global Health Network. Please reference The Global Health Network when you use it, and share your own materials in exchange. </w:t>
                          </w:r>
                          <w:hyperlink r:id="rId5" w:history="1">
                            <w:r w:rsidRPr="0042505F">
                              <w:rPr>
                                <w:rStyle w:val="Hyperlink"/>
                                <w:rFonts w:eastAsia="Calibri"/>
                                <w:i/>
                                <w:sz w:val="20"/>
                              </w:rPr>
                              <w:t>www.theglobalhealthnetwork.org</w:t>
                            </w:r>
                          </w:hyperlink>
                          <w:r>
                            <w:rPr>
                              <w:i/>
                              <w:sz w:val="2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margin-left:296.6pt;margin-top:700.65pt;width:288.15pt;height:68.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" stroked="f">
              <v:textbox>
                <w:txbxContent>
                  <w:p w:rsidR="00603B8D" w:rsidRPr="0021768B" w:rsidRDefault="00603B8D" w:rsidP="00603B8D">
                    <w:pPr>
                      <w:rPr>
                        <w:i/>
                        <w:sz w:val="20"/>
                        <w:szCs w:val="20"/>
                      </w:rPr>
                    </w:pPr>
                    <w:r w:rsidRPr="0021768B">
                      <w:rPr>
                        <w:i/>
                        <w:sz w:val="20"/>
                      </w:rPr>
                      <w:t xml:space="preserve">This template document has been freely provided by </w:t>
                    </w:r>
                    <w:r>
                      <w:rPr>
                        <w:i/>
                        <w:sz w:val="20"/>
                      </w:rPr>
                      <w:t xml:space="preserve">KEMRI-Wellcome Trust via The Global Health Network. Please reference The Global Health Network when you use it, and share your own materials in exchange. </w:t>
                    </w:r>
                    <w:hyperlink r:id="rId6" w:history="1">
                      <w:r w:rsidRPr="0042505F">
                        <w:rPr>
                          <w:rStyle w:val="Hyperlink"/>
                          <w:rFonts w:eastAsia="Calibri"/>
                          <w:i/>
                          <w:sz w:val="20"/>
                        </w:rPr>
                        <w:t>www.theglobalhealthnetwork.org</w:t>
                      </w:r>
                    </w:hyperlink>
                    <w:r>
                      <w:rPr>
                        <w:i/>
                        <w:sz w:val="20"/>
                      </w:rPr>
                      <w:t>.</w:t>
                    </w:r>
                  </w:p>
                </w:txbxContent>
              </v:textbox>
            </v:shape>
          </w:pict>
        </mc:Fallback>
      </mc:AlternateContent>
    </w:r>
    <w:r w:rsidRPr="00561D40">
      <w:rPr>
        <w:rFonts w:asciiTheme="minorHAnsi" w:hAnsiTheme="minorHAnsi"/>
        <w:noProof/>
        <w:sz w:val="20"/>
        <w:szCs w:val="20"/>
        <w:lang w:eastAsia="en-GB"/>
      </w:rPr>
      <mc:AlternateContent>
        <mc:Choice Requires="wps">
          <w:drawing>
            <wp:anchor distT="0" distB="0" distL="114300" distR="114300" simplePos="0" relativeHeight="251664384" behindDoc="0" locked="0" layoutInCell="1" allowOverlap="1" wp14:anchorId="519CBD1C" wp14:editId="050FB1A5">
              <wp:simplePos x="0" y="0"/>
              <wp:positionH relativeFrom="column">
                <wp:posOffset>3766820</wp:posOffset>
              </wp:positionH>
              <wp:positionV relativeFrom="paragraph">
                <wp:posOffset>8898255</wp:posOffset>
              </wp:positionV>
              <wp:extent cx="3659505" cy="866140"/>
              <wp:effectExtent l="4445" t="0" r="317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9505" cy="866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3B8D" w:rsidRPr="0021768B" w:rsidRDefault="00603B8D" w:rsidP="00603B8D">
                          <w:pPr>
                            <w:rPr>
                              <w:i/>
                              <w:sz w:val="20"/>
                              <w:szCs w:val="20"/>
                            </w:rPr>
                          </w:pPr>
                          <w:r w:rsidRPr="0021768B">
                            <w:rPr>
                              <w:i/>
                              <w:sz w:val="20"/>
                            </w:rPr>
                            <w:t xml:space="preserve">This template document has been freely provided by </w:t>
                          </w:r>
                          <w:r>
                            <w:rPr>
                              <w:i/>
                              <w:sz w:val="20"/>
                            </w:rPr>
                            <w:t xml:space="preserve">KEMRI-Wellcome Trust via The Global Health Network. Please reference The Global Health Network when you use it, and share your own materials in exchange. </w:t>
                          </w:r>
                          <w:hyperlink r:id="rId7" w:history="1">
                            <w:r w:rsidRPr="0042505F">
                              <w:rPr>
                                <w:rStyle w:val="Hyperlink"/>
                                <w:rFonts w:eastAsia="Calibri"/>
                                <w:i/>
                                <w:sz w:val="20"/>
                              </w:rPr>
                              <w:t>www.theglobalhealthnetwork.org</w:t>
                            </w:r>
                          </w:hyperlink>
                          <w:r>
                            <w:rPr>
                              <w:i/>
                              <w:sz w:val="2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9" type="#_x0000_t202" style="position:absolute;margin-left:296.6pt;margin-top:700.65pt;width:288.15pt;height:68.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" stroked="f">
              <v:textbox>
                <w:txbxContent>
                  <w:p w:rsidR="00603B8D" w:rsidRPr="0021768B" w:rsidRDefault="00603B8D" w:rsidP="00603B8D">
                    <w:pPr>
                      <w:rPr>
                        <w:i/>
                        <w:sz w:val="20"/>
                        <w:szCs w:val="20"/>
                      </w:rPr>
                    </w:pPr>
                    <w:r w:rsidRPr="0021768B">
                      <w:rPr>
                        <w:i/>
                        <w:sz w:val="20"/>
                      </w:rPr>
                      <w:t xml:space="preserve">This template document has been freely provided by </w:t>
                    </w:r>
                    <w:r>
                      <w:rPr>
                        <w:i/>
                        <w:sz w:val="20"/>
                      </w:rPr>
                      <w:t xml:space="preserve">KEMRI-Wellcome Trust via The Global Health Network. Please reference The Global Health Network when you use it, and share your own materials in exchange. </w:t>
                    </w:r>
                    <w:hyperlink r:id="rId8" w:history="1">
                      <w:r w:rsidRPr="0042505F">
                        <w:rPr>
                          <w:rStyle w:val="Hyperlink"/>
                          <w:rFonts w:eastAsia="Calibri"/>
                          <w:i/>
                          <w:sz w:val="20"/>
                        </w:rPr>
                        <w:t>www.theglobalhealthnetwork.org</w:t>
                      </w:r>
                    </w:hyperlink>
                    <w:r>
                      <w:rPr>
                        <w:i/>
                        <w:sz w:val="20"/>
                      </w:rPr>
                      <w:t>.</w:t>
                    </w:r>
                  </w:p>
                </w:txbxContent>
              </v:textbox>
            </v:shape>
          </w:pict>
        </mc:Fallback>
      </mc:AlternateContent>
    </w:r>
    <w:r w:rsidRPr="00561D40">
      <w:rPr>
        <w:rFonts w:asciiTheme="minorHAnsi" w:hAnsiTheme="minorHAnsi"/>
        <w:noProof/>
        <w:sz w:val="20"/>
        <w:szCs w:val="20"/>
        <w:lang w:eastAsia="en-GB"/>
      </w:rPr>
      <mc:AlternateContent>
        <mc:Choice Requires="wps">
          <w:drawing>
            <wp:anchor distT="0" distB="0" distL="114300" distR="114300" simplePos="0" relativeHeight="251663360" behindDoc="0" locked="0" layoutInCell="1" allowOverlap="1" wp14:anchorId="461EAB95" wp14:editId="21A94627">
              <wp:simplePos x="0" y="0"/>
              <wp:positionH relativeFrom="column">
                <wp:posOffset>3766820</wp:posOffset>
              </wp:positionH>
              <wp:positionV relativeFrom="paragraph">
                <wp:posOffset>8898255</wp:posOffset>
              </wp:positionV>
              <wp:extent cx="3659505" cy="866140"/>
              <wp:effectExtent l="4445" t="0" r="3175"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9505" cy="866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3B8D" w:rsidRPr="0021768B" w:rsidRDefault="00603B8D" w:rsidP="00603B8D">
                          <w:pPr>
                            <w:rPr>
                              <w:i/>
                              <w:sz w:val="20"/>
                              <w:szCs w:val="20"/>
                            </w:rPr>
                          </w:pPr>
                          <w:r w:rsidRPr="0021768B">
                            <w:rPr>
                              <w:i/>
                              <w:sz w:val="20"/>
                            </w:rPr>
                            <w:t xml:space="preserve">This template document has been freely provided by </w:t>
                          </w:r>
                          <w:r>
                            <w:rPr>
                              <w:i/>
                              <w:sz w:val="20"/>
                            </w:rPr>
                            <w:t xml:space="preserve">KEMRI-Wellcome Trust via The Global Health Network. Please reference The Global Health Network when you use it, and share your own materials in exchange. </w:t>
                          </w:r>
                          <w:hyperlink r:id="rId9" w:history="1">
                            <w:r w:rsidRPr="0042505F">
                              <w:rPr>
                                <w:rStyle w:val="Hyperlink"/>
                                <w:rFonts w:eastAsia="Calibri"/>
                                <w:i/>
                                <w:sz w:val="20"/>
                              </w:rPr>
                              <w:t>www.theglobalhealthnetwork.org</w:t>
                            </w:r>
                          </w:hyperlink>
                          <w:r>
                            <w:rPr>
                              <w:i/>
                              <w:sz w:val="2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30" type="#_x0000_t202" style="position:absolute;margin-left:296.6pt;margin-top:700.65pt;width:288.15pt;height:68.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" stroked="f">
              <v:textbox>
                <w:txbxContent>
                  <w:p w:rsidR="00603B8D" w:rsidRPr="0021768B" w:rsidRDefault="00603B8D" w:rsidP="00603B8D">
                    <w:pPr>
                      <w:rPr>
                        <w:i/>
                        <w:sz w:val="20"/>
                        <w:szCs w:val="20"/>
                      </w:rPr>
                    </w:pPr>
                    <w:r w:rsidRPr="0021768B">
                      <w:rPr>
                        <w:i/>
                        <w:sz w:val="20"/>
                      </w:rPr>
                      <w:t xml:space="preserve">This template document has been freely provided by </w:t>
                    </w:r>
                    <w:r>
                      <w:rPr>
                        <w:i/>
                        <w:sz w:val="20"/>
                      </w:rPr>
                      <w:t xml:space="preserve">KEMRI-Wellcome Trust via The Global Health Network. Please reference The Global Health Network when you use it, and share your own materials in exchange. </w:t>
                    </w:r>
                    <w:hyperlink r:id="rId10" w:history="1">
                      <w:r w:rsidRPr="0042505F">
                        <w:rPr>
                          <w:rStyle w:val="Hyperlink"/>
                          <w:rFonts w:eastAsia="Calibri"/>
                          <w:i/>
                          <w:sz w:val="20"/>
                        </w:rPr>
                        <w:t>www.theglobalhealthnetwork.org</w:t>
                      </w:r>
                    </w:hyperlink>
                    <w:r>
                      <w:rPr>
                        <w:i/>
                        <w:sz w:val="20"/>
                      </w:rPr>
                      <w:t>.</w:t>
                    </w:r>
                  </w:p>
                </w:txbxContent>
              </v:textbox>
            </v:shape>
          </w:pict>
        </mc:Fallback>
      </mc:AlternateContent>
    </w:r>
    <w:r w:rsidRPr="00561D40">
      <w:rPr>
        <w:rFonts w:asciiTheme="minorHAnsi" w:hAnsiTheme="minorHAnsi"/>
        <w:noProof/>
        <w:sz w:val="20"/>
        <w:szCs w:val="20"/>
        <w:lang w:eastAsia="en-GB"/>
      </w:rPr>
      <mc:AlternateContent>
        <mc:Choice Requires="wps">
          <w:drawing>
            <wp:anchor distT="0" distB="0" distL="114300" distR="114300" simplePos="0" relativeHeight="251662336" behindDoc="0" locked="0" layoutInCell="1" allowOverlap="1" wp14:anchorId="75F50388" wp14:editId="53956F8B">
              <wp:simplePos x="0" y="0"/>
              <wp:positionH relativeFrom="column">
                <wp:posOffset>3766820</wp:posOffset>
              </wp:positionH>
              <wp:positionV relativeFrom="paragraph">
                <wp:posOffset>8898255</wp:posOffset>
              </wp:positionV>
              <wp:extent cx="3659505" cy="866140"/>
              <wp:effectExtent l="4445" t="0" r="3175"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9505" cy="866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3B8D" w:rsidRPr="0021768B" w:rsidRDefault="00603B8D" w:rsidP="00603B8D">
                          <w:pPr>
                            <w:rPr>
                              <w:i/>
                              <w:sz w:val="20"/>
                              <w:szCs w:val="20"/>
                            </w:rPr>
                          </w:pPr>
                          <w:r w:rsidRPr="0021768B">
                            <w:rPr>
                              <w:i/>
                              <w:sz w:val="20"/>
                            </w:rPr>
                            <w:t xml:space="preserve">This template document has been freely provided by </w:t>
                          </w:r>
                          <w:r>
                            <w:rPr>
                              <w:i/>
                              <w:sz w:val="20"/>
                            </w:rPr>
                            <w:t xml:space="preserve">KEMRI-Wellcome Trust via The Global Health Network. Please reference The Global Health Network when you use it, and share your own materials in exchange. </w:t>
                          </w:r>
                          <w:hyperlink r:id="rId11" w:history="1">
                            <w:r w:rsidRPr="0042505F">
                              <w:rPr>
                                <w:rStyle w:val="Hyperlink"/>
                                <w:rFonts w:eastAsia="Calibri"/>
                                <w:i/>
                                <w:sz w:val="20"/>
                              </w:rPr>
                              <w:t>www.theglobalhealthnetwork.org</w:t>
                            </w:r>
                          </w:hyperlink>
                          <w:r>
                            <w:rPr>
                              <w:i/>
                              <w:sz w:val="2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31" type="#_x0000_t202" style="position:absolute;margin-left:296.6pt;margin-top:700.65pt;width:288.15pt;height:68.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" stroked="f">
              <v:textbox>
                <w:txbxContent>
                  <w:p w:rsidR="00603B8D" w:rsidRPr="0021768B" w:rsidRDefault="00603B8D" w:rsidP="00603B8D">
                    <w:pPr>
                      <w:rPr>
                        <w:i/>
                        <w:sz w:val="20"/>
                        <w:szCs w:val="20"/>
                      </w:rPr>
                    </w:pPr>
                    <w:r w:rsidRPr="0021768B">
                      <w:rPr>
                        <w:i/>
                        <w:sz w:val="20"/>
                      </w:rPr>
                      <w:t xml:space="preserve">This template document has been freely provided by </w:t>
                    </w:r>
                    <w:r>
                      <w:rPr>
                        <w:i/>
                        <w:sz w:val="20"/>
                      </w:rPr>
                      <w:t xml:space="preserve">KEMRI-Wellcome Trust via The Global Health Network. Please reference The Global Health Network when you use it, and share your own materials in exchange. </w:t>
                    </w:r>
                    <w:hyperlink r:id="rId12" w:history="1">
                      <w:r w:rsidRPr="0042505F">
                        <w:rPr>
                          <w:rStyle w:val="Hyperlink"/>
                          <w:rFonts w:eastAsia="Calibri"/>
                          <w:i/>
                          <w:sz w:val="20"/>
                        </w:rPr>
                        <w:t>www.theglobalhealthnetwork.org</w:t>
                      </w:r>
                    </w:hyperlink>
                    <w:r>
                      <w:rPr>
                        <w:i/>
                        <w:sz w:val="20"/>
                      </w:rPr>
                      <w:t>.</w:t>
                    </w:r>
                  </w:p>
                </w:txbxContent>
              </v:textbox>
            </v:shape>
          </w:pict>
        </mc:Fallback>
      </mc:AlternateContent>
    </w:r>
    <w:r w:rsidRPr="00561D40">
      <w:rPr>
        <w:rFonts w:asciiTheme="minorHAnsi" w:hAnsiTheme="minorHAnsi"/>
        <w:noProof/>
        <w:sz w:val="20"/>
        <w:szCs w:val="20"/>
        <w:lang w:eastAsia="en-GB"/>
      </w:rPr>
      <w:drawing>
        <wp:inline distT="0" distB="0" distL="0" distR="0" wp14:anchorId="26E4F9FE" wp14:editId="39575E97">
          <wp:extent cx="1407277" cy="836101"/>
          <wp:effectExtent l="0" t="0" r="0" b="0"/>
          <wp:docPr id="8" name="Picture 8" descr="TGHN-256x151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GHN-256x151p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14700" cy="840511"/>
                  </a:xfrm>
                  <a:prstGeom prst="rect">
                    <a:avLst/>
                  </a:prstGeom>
                  <a:noFill/>
                  <a:ln>
                    <a:noFill/>
                  </a:ln>
                </pic:spPr>
              </pic:pic>
            </a:graphicData>
          </a:graphic>
        </wp:inline>
      </w:drawing>
    </w:r>
  </w:p>
  <w:p w:rsidR="000F2A08" w:rsidRPr="00603B8D" w:rsidRDefault="00603B8D" w:rsidP="00603B8D">
    <w:pPr>
      <w:pStyle w:val="Footer"/>
      <w:rPr>
        <w:rFonts w:asciiTheme="minorHAnsi" w:hAnsiTheme="minorHAnsi"/>
        <w:sz w:val="20"/>
        <w:szCs w:val="20"/>
      </w:rPr>
    </w:pPr>
    <w:r w:rsidRPr="00561D40">
      <w:rPr>
        <w:rFonts w:asciiTheme="minorHAnsi" w:hAnsiTheme="minorHAnsi"/>
        <w:sz w:val="20"/>
        <w:szCs w:val="20"/>
      </w:rPr>
      <w:t xml:space="preserve">Page </w:t>
    </w:r>
    <w:r w:rsidRPr="00561D40">
      <w:rPr>
        <w:rFonts w:asciiTheme="minorHAnsi" w:hAnsiTheme="minorHAnsi"/>
        <w:b/>
        <w:sz w:val="20"/>
        <w:szCs w:val="20"/>
      </w:rPr>
      <w:fldChar w:fldCharType="begin"/>
    </w:r>
    <w:r w:rsidRPr="00561D40">
      <w:rPr>
        <w:rFonts w:asciiTheme="minorHAnsi" w:hAnsiTheme="minorHAnsi"/>
        <w:b/>
        <w:sz w:val="20"/>
        <w:szCs w:val="20"/>
      </w:rPr>
      <w:instrText xml:space="preserve"> PAGE  \* Arabic  \* MERGEFORMAT </w:instrText>
    </w:r>
    <w:r w:rsidRPr="00561D40">
      <w:rPr>
        <w:rFonts w:asciiTheme="minorHAnsi" w:hAnsiTheme="minorHAnsi"/>
        <w:b/>
        <w:sz w:val="20"/>
        <w:szCs w:val="20"/>
      </w:rPr>
      <w:fldChar w:fldCharType="separate"/>
    </w:r>
    <w:r w:rsidR="00610BA2">
      <w:rPr>
        <w:rFonts w:asciiTheme="minorHAnsi" w:hAnsiTheme="minorHAnsi"/>
        <w:b/>
        <w:noProof/>
        <w:sz w:val="20"/>
        <w:szCs w:val="20"/>
      </w:rPr>
      <w:t>1</w:t>
    </w:r>
    <w:r w:rsidRPr="00561D40">
      <w:rPr>
        <w:rFonts w:asciiTheme="minorHAnsi" w:hAnsiTheme="minorHAnsi"/>
        <w:b/>
        <w:sz w:val="20"/>
        <w:szCs w:val="20"/>
      </w:rPr>
      <w:fldChar w:fldCharType="end"/>
    </w:r>
    <w:r w:rsidRPr="00561D40">
      <w:rPr>
        <w:rFonts w:asciiTheme="minorHAnsi" w:hAnsiTheme="minorHAnsi"/>
        <w:sz w:val="20"/>
        <w:szCs w:val="20"/>
      </w:rPr>
      <w:t xml:space="preserve"> of </w:t>
    </w:r>
    <w:r w:rsidRPr="00561D40">
      <w:rPr>
        <w:rFonts w:asciiTheme="minorHAnsi" w:hAnsiTheme="minorHAnsi"/>
        <w:b/>
        <w:sz w:val="20"/>
        <w:szCs w:val="20"/>
      </w:rPr>
      <w:fldChar w:fldCharType="begin"/>
    </w:r>
    <w:r w:rsidRPr="00561D40">
      <w:rPr>
        <w:rFonts w:asciiTheme="minorHAnsi" w:hAnsiTheme="minorHAnsi"/>
        <w:b/>
        <w:sz w:val="20"/>
        <w:szCs w:val="20"/>
      </w:rPr>
      <w:instrText xml:space="preserve"> NUMPAGES  \* Arabic  \* MERGEFORMAT </w:instrText>
    </w:r>
    <w:r w:rsidRPr="00561D40">
      <w:rPr>
        <w:rFonts w:asciiTheme="minorHAnsi" w:hAnsiTheme="minorHAnsi"/>
        <w:b/>
        <w:sz w:val="20"/>
        <w:szCs w:val="20"/>
      </w:rPr>
      <w:fldChar w:fldCharType="separate"/>
    </w:r>
    <w:r w:rsidR="00610BA2">
      <w:rPr>
        <w:rFonts w:asciiTheme="minorHAnsi" w:hAnsiTheme="minorHAnsi"/>
        <w:b/>
        <w:noProof/>
        <w:sz w:val="20"/>
        <w:szCs w:val="20"/>
      </w:rPr>
      <w:t>1</w:t>
    </w:r>
    <w:r w:rsidRPr="00561D40">
      <w:rPr>
        <w:rFonts w:asciiTheme="minorHAnsi" w:hAnsiTheme="minorHAnsi"/>
        <w:b/>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0BA2" w:rsidRDefault="00610BA2" w:rsidP="00603B8D">
      <w:r>
        <w:separator/>
      </w:r>
    </w:p>
  </w:footnote>
  <w:footnote w:type="continuationSeparator" w:id="0">
    <w:p w:rsidR="00610BA2" w:rsidRDefault="00610BA2" w:rsidP="00603B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A08" w:rsidRDefault="00610BA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F2A08" w:rsidRDefault="00610BA2">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Look w:val="04A0" w:firstRow="1" w:lastRow="0" w:firstColumn="1" w:lastColumn="0" w:noHBand="0" w:noVBand="1"/>
    </w:tblPr>
    <w:tblGrid>
      <w:gridCol w:w="1668"/>
      <w:gridCol w:w="7574"/>
    </w:tblGrid>
    <w:tr w:rsidR="00603B8D" w:rsidRPr="00897F3E" w:rsidTr="00E50A7F">
      <w:trPr>
        <w:trHeight w:val="699"/>
      </w:trPr>
      <w:tc>
        <w:tcPr>
          <w:tcW w:w="1668" w:type="dxa"/>
        </w:tcPr>
        <w:p w:rsidR="00603B8D" w:rsidRPr="00897F3E" w:rsidRDefault="00603B8D" w:rsidP="00E50A7F">
          <w:pPr>
            <w:rPr>
              <w:rFonts w:asciiTheme="minorHAnsi" w:hAnsiTheme="minorHAnsi"/>
              <w:b/>
              <w:sz w:val="20"/>
              <w:szCs w:val="20"/>
            </w:rPr>
          </w:pPr>
          <w:r w:rsidRPr="00897F3E">
            <w:rPr>
              <w:rFonts w:asciiTheme="minorHAnsi" w:hAnsiTheme="minorHAnsi"/>
              <w:b/>
              <w:sz w:val="20"/>
              <w:szCs w:val="20"/>
            </w:rPr>
            <w:t>SOP TITLE:</w:t>
          </w:r>
        </w:p>
      </w:tc>
      <w:tc>
        <w:tcPr>
          <w:tcW w:w="7574" w:type="dxa"/>
        </w:tcPr>
        <w:p w:rsidR="00603B8D" w:rsidRPr="00897F3E" w:rsidRDefault="00603B8D" w:rsidP="00E50A7F">
          <w:pPr>
            <w:rPr>
              <w:rFonts w:asciiTheme="minorHAnsi" w:hAnsiTheme="minorHAnsi"/>
              <w:b/>
              <w:sz w:val="20"/>
              <w:szCs w:val="20"/>
            </w:rPr>
          </w:pPr>
          <w:r>
            <w:rPr>
              <w:rFonts w:asciiTheme="minorHAnsi" w:hAnsiTheme="minorHAnsi"/>
              <w:b/>
              <w:sz w:val="20"/>
              <w:szCs w:val="20"/>
            </w:rPr>
            <w:t xml:space="preserve">Risk Assessment </w:t>
          </w:r>
          <w:r w:rsidRPr="00897F3E">
            <w:rPr>
              <w:rFonts w:asciiTheme="minorHAnsi" w:hAnsiTheme="minorHAnsi"/>
              <w:b/>
              <w:sz w:val="20"/>
              <w:szCs w:val="20"/>
            </w:rPr>
            <w:t xml:space="preserve"> </w:t>
          </w:r>
        </w:p>
      </w:tc>
    </w:tr>
    <w:tr w:rsidR="00603B8D" w:rsidRPr="00897F3E" w:rsidTr="00E50A7F">
      <w:trPr>
        <w:trHeight w:val="252"/>
      </w:trPr>
      <w:tc>
        <w:tcPr>
          <w:tcW w:w="1668" w:type="dxa"/>
        </w:tcPr>
        <w:p w:rsidR="00603B8D" w:rsidRPr="00897F3E" w:rsidRDefault="00603B8D" w:rsidP="00E50A7F">
          <w:pPr>
            <w:rPr>
              <w:rFonts w:asciiTheme="minorHAnsi" w:hAnsiTheme="minorHAnsi"/>
              <w:b/>
              <w:sz w:val="20"/>
              <w:szCs w:val="20"/>
            </w:rPr>
          </w:pPr>
          <w:r w:rsidRPr="00897F3E">
            <w:rPr>
              <w:rFonts w:asciiTheme="minorHAnsi" w:hAnsiTheme="minorHAnsi"/>
              <w:b/>
              <w:sz w:val="20"/>
              <w:szCs w:val="20"/>
            </w:rPr>
            <w:t>SOP Version No:</w:t>
          </w:r>
        </w:p>
      </w:tc>
      <w:tc>
        <w:tcPr>
          <w:tcW w:w="7574" w:type="dxa"/>
        </w:tcPr>
        <w:p w:rsidR="00603B8D" w:rsidRPr="00897F3E" w:rsidRDefault="00603B8D" w:rsidP="00E50A7F">
          <w:pPr>
            <w:rPr>
              <w:rFonts w:asciiTheme="minorHAnsi" w:hAnsiTheme="minorHAnsi"/>
              <w:b/>
              <w:sz w:val="20"/>
              <w:szCs w:val="20"/>
            </w:rPr>
          </w:pPr>
          <w:r w:rsidRPr="00897F3E">
            <w:rPr>
              <w:rFonts w:asciiTheme="minorHAnsi" w:hAnsiTheme="minorHAnsi"/>
              <w:b/>
              <w:sz w:val="20"/>
              <w:szCs w:val="20"/>
            </w:rPr>
            <w:t xml:space="preserve"> 01</w:t>
          </w:r>
        </w:p>
      </w:tc>
    </w:tr>
    <w:tr w:rsidR="00603B8D" w:rsidRPr="00897F3E" w:rsidTr="00E50A7F">
      <w:trPr>
        <w:trHeight w:val="252"/>
      </w:trPr>
      <w:tc>
        <w:tcPr>
          <w:tcW w:w="1668" w:type="dxa"/>
        </w:tcPr>
        <w:p w:rsidR="00603B8D" w:rsidRPr="00897F3E" w:rsidRDefault="00603B8D" w:rsidP="00E50A7F">
          <w:pPr>
            <w:rPr>
              <w:rFonts w:asciiTheme="minorHAnsi" w:hAnsiTheme="minorHAnsi"/>
              <w:b/>
              <w:sz w:val="20"/>
              <w:szCs w:val="20"/>
            </w:rPr>
          </w:pPr>
          <w:r w:rsidRPr="00897F3E">
            <w:rPr>
              <w:rFonts w:asciiTheme="minorHAnsi" w:hAnsiTheme="minorHAnsi"/>
              <w:b/>
              <w:sz w:val="20"/>
              <w:szCs w:val="20"/>
            </w:rPr>
            <w:t>Date:</w:t>
          </w:r>
        </w:p>
      </w:tc>
      <w:tc>
        <w:tcPr>
          <w:tcW w:w="7574" w:type="dxa"/>
        </w:tcPr>
        <w:p w:rsidR="00603B8D" w:rsidRPr="00897F3E" w:rsidRDefault="00603B8D" w:rsidP="00E50A7F">
          <w:pPr>
            <w:rPr>
              <w:rFonts w:asciiTheme="minorHAnsi" w:hAnsiTheme="minorHAnsi"/>
              <w:b/>
              <w:sz w:val="20"/>
              <w:szCs w:val="20"/>
            </w:rPr>
          </w:pPr>
        </w:p>
      </w:tc>
    </w:tr>
  </w:tbl>
  <w:p w:rsidR="000F2A08" w:rsidRDefault="00610BA2" w:rsidP="00D926A7">
    <w:pPr>
      <w:pStyle w:val="Header"/>
      <w:tabs>
        <w:tab w:val="right" w:pos="9000"/>
      </w:tabs>
      <w:ind w:right="360"/>
      <w:rPr>
        <w:b/>
        <w:bCs/>
        <w:cap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1E1EEA"/>
    <w:multiLevelType w:val="hybridMultilevel"/>
    <w:tmpl w:val="8060880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
    <w:nsid w:val="25893190"/>
    <w:multiLevelType w:val="hybridMultilevel"/>
    <w:tmpl w:val="38BC0C7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292701E6"/>
    <w:multiLevelType w:val="multilevel"/>
    <w:tmpl w:val="BEFC5A3C"/>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456B5CF4"/>
    <w:multiLevelType w:val="hybridMultilevel"/>
    <w:tmpl w:val="3FE82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182259B"/>
    <w:multiLevelType w:val="hybridMultilevel"/>
    <w:tmpl w:val="E28E151E"/>
    <w:lvl w:ilvl="0" w:tplc="4CCC9C78">
      <w:start w:val="1"/>
      <w:numFmt w:val="bullet"/>
      <w:lvlText w:val="-"/>
      <w:lvlJc w:val="left"/>
      <w:pPr>
        <w:ind w:left="72" w:hanging="360"/>
      </w:pPr>
      <w:rPr>
        <w:rFonts w:ascii="Arial" w:hAnsi="Arial" w:hint="default"/>
      </w:rPr>
    </w:lvl>
    <w:lvl w:ilvl="1" w:tplc="04090003" w:tentative="1">
      <w:start w:val="1"/>
      <w:numFmt w:val="bullet"/>
      <w:lvlText w:val="o"/>
      <w:lvlJc w:val="left"/>
      <w:pPr>
        <w:ind w:left="792" w:hanging="360"/>
      </w:pPr>
      <w:rPr>
        <w:rFonts w:ascii="Courier New" w:hAnsi="Courier New" w:cs="Courier New" w:hint="default"/>
      </w:rPr>
    </w:lvl>
    <w:lvl w:ilvl="2" w:tplc="04090005" w:tentative="1">
      <w:start w:val="1"/>
      <w:numFmt w:val="bullet"/>
      <w:lvlText w:val=""/>
      <w:lvlJc w:val="left"/>
      <w:pPr>
        <w:ind w:left="1512" w:hanging="360"/>
      </w:pPr>
      <w:rPr>
        <w:rFonts w:ascii="Wingdings" w:hAnsi="Wingdings" w:hint="default"/>
      </w:rPr>
    </w:lvl>
    <w:lvl w:ilvl="3" w:tplc="04090001" w:tentative="1">
      <w:start w:val="1"/>
      <w:numFmt w:val="bullet"/>
      <w:lvlText w:val=""/>
      <w:lvlJc w:val="left"/>
      <w:pPr>
        <w:ind w:left="2232" w:hanging="360"/>
      </w:pPr>
      <w:rPr>
        <w:rFonts w:ascii="Symbol" w:hAnsi="Symbol" w:hint="default"/>
      </w:rPr>
    </w:lvl>
    <w:lvl w:ilvl="4" w:tplc="04090003" w:tentative="1">
      <w:start w:val="1"/>
      <w:numFmt w:val="bullet"/>
      <w:lvlText w:val="o"/>
      <w:lvlJc w:val="left"/>
      <w:pPr>
        <w:ind w:left="2952" w:hanging="360"/>
      </w:pPr>
      <w:rPr>
        <w:rFonts w:ascii="Courier New" w:hAnsi="Courier New" w:cs="Courier New" w:hint="default"/>
      </w:rPr>
    </w:lvl>
    <w:lvl w:ilvl="5" w:tplc="04090005" w:tentative="1">
      <w:start w:val="1"/>
      <w:numFmt w:val="bullet"/>
      <w:lvlText w:val=""/>
      <w:lvlJc w:val="left"/>
      <w:pPr>
        <w:ind w:left="3672" w:hanging="360"/>
      </w:pPr>
      <w:rPr>
        <w:rFonts w:ascii="Wingdings" w:hAnsi="Wingdings" w:hint="default"/>
      </w:rPr>
    </w:lvl>
    <w:lvl w:ilvl="6" w:tplc="04090001" w:tentative="1">
      <w:start w:val="1"/>
      <w:numFmt w:val="bullet"/>
      <w:lvlText w:val=""/>
      <w:lvlJc w:val="left"/>
      <w:pPr>
        <w:ind w:left="4392" w:hanging="360"/>
      </w:pPr>
      <w:rPr>
        <w:rFonts w:ascii="Symbol" w:hAnsi="Symbol" w:hint="default"/>
      </w:rPr>
    </w:lvl>
    <w:lvl w:ilvl="7" w:tplc="04090003" w:tentative="1">
      <w:start w:val="1"/>
      <w:numFmt w:val="bullet"/>
      <w:lvlText w:val="o"/>
      <w:lvlJc w:val="left"/>
      <w:pPr>
        <w:ind w:left="5112" w:hanging="360"/>
      </w:pPr>
      <w:rPr>
        <w:rFonts w:ascii="Courier New" w:hAnsi="Courier New" w:cs="Courier New" w:hint="default"/>
      </w:rPr>
    </w:lvl>
    <w:lvl w:ilvl="8" w:tplc="04090005" w:tentative="1">
      <w:start w:val="1"/>
      <w:numFmt w:val="bullet"/>
      <w:lvlText w:val=""/>
      <w:lvlJc w:val="left"/>
      <w:pPr>
        <w:ind w:left="5832" w:hanging="360"/>
      </w:pPr>
      <w:rPr>
        <w:rFonts w:ascii="Wingdings" w:hAnsi="Wingdings" w:hint="default"/>
      </w:rPr>
    </w:lvl>
  </w:abstractNum>
  <w:abstractNum w:abstractNumId="5">
    <w:nsid w:val="52832329"/>
    <w:multiLevelType w:val="hybridMultilevel"/>
    <w:tmpl w:val="4DCAA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F5E5CA7"/>
    <w:multiLevelType w:val="hybridMultilevel"/>
    <w:tmpl w:val="5CAEEDE6"/>
    <w:lvl w:ilvl="0" w:tplc="08090005">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607942CE"/>
    <w:multiLevelType w:val="hybridMultilevel"/>
    <w:tmpl w:val="3E1C199E"/>
    <w:lvl w:ilvl="0" w:tplc="4CCC9C78">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6B1A0B7B"/>
    <w:multiLevelType w:val="multilevel"/>
    <w:tmpl w:val="42E25E50"/>
    <w:lvl w:ilvl="0">
      <w:start w:val="1"/>
      <w:numFmt w:val="bullet"/>
      <w:lvlText w:val=""/>
      <w:lvlJc w:val="left"/>
      <w:pPr>
        <w:tabs>
          <w:tab w:val="num" w:pos="1080"/>
        </w:tabs>
        <w:ind w:left="1080" w:hanging="360"/>
      </w:pPr>
      <w:rPr>
        <w:rFonts w:ascii="Symbol" w:hAnsi="Symbol" w:hint="default"/>
      </w:rPr>
    </w:lvl>
    <w:lvl w:ilvl="1">
      <w:start w:val="1"/>
      <w:numFmt w:val="decimal"/>
      <w:lvlText w:val="%1.%2"/>
      <w:lvlJc w:val="left"/>
      <w:pPr>
        <w:tabs>
          <w:tab w:val="num" w:pos="1440"/>
        </w:tabs>
        <w:ind w:left="1440" w:hanging="36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520"/>
        </w:tabs>
        <w:ind w:left="252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600"/>
        </w:tabs>
        <w:ind w:left="3600" w:hanging="108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4680"/>
        </w:tabs>
        <w:ind w:left="4680" w:hanging="1440"/>
      </w:pPr>
      <w:rPr>
        <w:rFonts w:hint="default"/>
      </w:rPr>
    </w:lvl>
    <w:lvl w:ilvl="8">
      <w:start w:val="1"/>
      <w:numFmt w:val="decimal"/>
      <w:lvlText w:val="%1.%2.%3.%4.%5.%6.%7.%8.%9"/>
      <w:lvlJc w:val="left"/>
      <w:pPr>
        <w:tabs>
          <w:tab w:val="num" w:pos="5040"/>
        </w:tabs>
        <w:ind w:left="5040" w:hanging="1440"/>
      </w:pPr>
      <w:rPr>
        <w:rFonts w:hint="default"/>
      </w:rPr>
    </w:lvl>
  </w:abstractNum>
  <w:abstractNum w:abstractNumId="9">
    <w:nsid w:val="7E48690A"/>
    <w:multiLevelType w:val="multilevel"/>
    <w:tmpl w:val="4528920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num w:numId="1">
    <w:abstractNumId w:val="9"/>
  </w:num>
  <w:num w:numId="2">
    <w:abstractNumId w:val="2"/>
  </w:num>
  <w:num w:numId="3">
    <w:abstractNumId w:val="4"/>
  </w:num>
  <w:num w:numId="4">
    <w:abstractNumId w:val="7"/>
  </w:num>
  <w:num w:numId="5">
    <w:abstractNumId w:val="3"/>
  </w:num>
  <w:num w:numId="6">
    <w:abstractNumId w:val="5"/>
  </w:num>
  <w:num w:numId="7">
    <w:abstractNumId w:val="1"/>
  </w:num>
  <w:num w:numId="8">
    <w:abstractNumId w:val="0"/>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3B8D"/>
    <w:rsid w:val="00600DE8"/>
    <w:rsid w:val="00603B8D"/>
    <w:rsid w:val="00610BA2"/>
    <w:rsid w:val="00EA0C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3B8D"/>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603B8D"/>
    <w:pPr>
      <w:keepNext/>
      <w:jc w:val="both"/>
      <w:outlineLvl w:val="2"/>
    </w:pPr>
    <w:rPr>
      <w:b/>
      <w:bCs/>
      <w:lang w:val="en-US"/>
    </w:rPr>
  </w:style>
  <w:style w:type="paragraph" w:styleId="Heading4">
    <w:name w:val="heading 4"/>
    <w:basedOn w:val="Normal"/>
    <w:next w:val="Normal"/>
    <w:link w:val="Heading4Char"/>
    <w:qFormat/>
    <w:rsid w:val="00603B8D"/>
    <w:pPr>
      <w:keepNext/>
      <w:jc w:val="center"/>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03B8D"/>
    <w:pPr>
      <w:tabs>
        <w:tab w:val="center" w:pos="4153"/>
        <w:tab w:val="right" w:pos="8306"/>
      </w:tabs>
    </w:pPr>
  </w:style>
  <w:style w:type="character" w:customStyle="1" w:styleId="HeaderChar">
    <w:name w:val="Header Char"/>
    <w:basedOn w:val="DefaultParagraphFont"/>
    <w:link w:val="Header"/>
    <w:rsid w:val="00603B8D"/>
    <w:rPr>
      <w:rFonts w:ascii="Times New Roman" w:eastAsia="Times New Roman" w:hAnsi="Times New Roman" w:cs="Times New Roman"/>
      <w:sz w:val="24"/>
      <w:szCs w:val="24"/>
    </w:rPr>
  </w:style>
  <w:style w:type="paragraph" w:styleId="Footer">
    <w:name w:val="footer"/>
    <w:basedOn w:val="Normal"/>
    <w:link w:val="FooterChar"/>
    <w:rsid w:val="00603B8D"/>
    <w:pPr>
      <w:tabs>
        <w:tab w:val="center" w:pos="4153"/>
        <w:tab w:val="right" w:pos="8306"/>
      </w:tabs>
    </w:pPr>
  </w:style>
  <w:style w:type="character" w:customStyle="1" w:styleId="FooterChar">
    <w:name w:val="Footer Char"/>
    <w:basedOn w:val="DefaultParagraphFont"/>
    <w:link w:val="Footer"/>
    <w:rsid w:val="00603B8D"/>
    <w:rPr>
      <w:rFonts w:ascii="Times New Roman" w:eastAsia="Times New Roman" w:hAnsi="Times New Roman" w:cs="Times New Roman"/>
      <w:sz w:val="24"/>
      <w:szCs w:val="24"/>
    </w:rPr>
  </w:style>
  <w:style w:type="character" w:styleId="PageNumber">
    <w:name w:val="page number"/>
    <w:basedOn w:val="DefaultParagraphFont"/>
    <w:rsid w:val="00603B8D"/>
  </w:style>
  <w:style w:type="paragraph" w:styleId="ListParagraph">
    <w:name w:val="List Paragraph"/>
    <w:basedOn w:val="Normal"/>
    <w:uiPriority w:val="34"/>
    <w:qFormat/>
    <w:rsid w:val="00603B8D"/>
    <w:pPr>
      <w:ind w:left="720"/>
    </w:pPr>
  </w:style>
  <w:style w:type="paragraph" w:styleId="EndnoteText">
    <w:name w:val="endnote text"/>
    <w:basedOn w:val="Normal"/>
    <w:link w:val="EndnoteTextChar"/>
    <w:rsid w:val="00603B8D"/>
    <w:rPr>
      <w:sz w:val="20"/>
      <w:szCs w:val="20"/>
    </w:rPr>
  </w:style>
  <w:style w:type="character" w:customStyle="1" w:styleId="EndnoteTextChar">
    <w:name w:val="Endnote Text Char"/>
    <w:basedOn w:val="DefaultParagraphFont"/>
    <w:link w:val="EndnoteText"/>
    <w:rsid w:val="00603B8D"/>
    <w:rPr>
      <w:rFonts w:ascii="Times New Roman" w:eastAsia="Times New Roman" w:hAnsi="Times New Roman" w:cs="Times New Roman"/>
      <w:sz w:val="20"/>
      <w:szCs w:val="20"/>
    </w:rPr>
  </w:style>
  <w:style w:type="character" w:styleId="EndnoteReference">
    <w:name w:val="endnote reference"/>
    <w:rsid w:val="00603B8D"/>
    <w:rPr>
      <w:vertAlign w:val="superscript"/>
    </w:rPr>
  </w:style>
  <w:style w:type="paragraph" w:styleId="NoSpacing">
    <w:name w:val="No Spacing"/>
    <w:link w:val="NoSpacingChar"/>
    <w:uiPriority w:val="1"/>
    <w:qFormat/>
    <w:rsid w:val="00603B8D"/>
    <w:pPr>
      <w:spacing w:after="0" w:line="240" w:lineRule="auto"/>
    </w:pPr>
    <w:rPr>
      <w:rFonts w:ascii="Calibri" w:eastAsia="Calibri" w:hAnsi="Calibri" w:cs="Times New Roman"/>
      <w:color w:val="98A7BD"/>
      <w:sz w:val="24"/>
      <w:szCs w:val="24"/>
      <w:lang w:val="en-US"/>
    </w:rPr>
  </w:style>
  <w:style w:type="character" w:styleId="Hyperlink">
    <w:name w:val="Hyperlink"/>
    <w:uiPriority w:val="99"/>
    <w:unhideWhenUsed/>
    <w:rsid w:val="00603B8D"/>
    <w:rPr>
      <w:color w:val="0563C1"/>
      <w:u w:val="single"/>
    </w:rPr>
  </w:style>
  <w:style w:type="character" w:customStyle="1" w:styleId="NoSpacingChar">
    <w:name w:val="No Spacing Char"/>
    <w:link w:val="NoSpacing"/>
    <w:uiPriority w:val="1"/>
    <w:rsid w:val="00603B8D"/>
    <w:rPr>
      <w:rFonts w:ascii="Calibri" w:eastAsia="Calibri" w:hAnsi="Calibri" w:cs="Times New Roman"/>
      <w:color w:val="98A7BD"/>
      <w:sz w:val="24"/>
      <w:szCs w:val="24"/>
      <w:lang w:val="en-US"/>
    </w:rPr>
  </w:style>
  <w:style w:type="paragraph" w:styleId="BalloonText">
    <w:name w:val="Balloon Text"/>
    <w:basedOn w:val="Normal"/>
    <w:link w:val="BalloonTextChar"/>
    <w:uiPriority w:val="99"/>
    <w:semiHidden/>
    <w:unhideWhenUsed/>
    <w:rsid w:val="00603B8D"/>
    <w:rPr>
      <w:rFonts w:ascii="Tahoma" w:hAnsi="Tahoma" w:cs="Tahoma"/>
      <w:sz w:val="16"/>
      <w:szCs w:val="16"/>
    </w:rPr>
  </w:style>
  <w:style w:type="character" w:customStyle="1" w:styleId="BalloonTextChar">
    <w:name w:val="Balloon Text Char"/>
    <w:basedOn w:val="DefaultParagraphFont"/>
    <w:link w:val="BalloonText"/>
    <w:uiPriority w:val="99"/>
    <w:semiHidden/>
    <w:rsid w:val="00603B8D"/>
    <w:rPr>
      <w:rFonts w:ascii="Tahoma" w:eastAsia="Times New Roman" w:hAnsi="Tahoma" w:cs="Tahoma"/>
      <w:sz w:val="16"/>
      <w:szCs w:val="16"/>
    </w:rPr>
  </w:style>
  <w:style w:type="table" w:styleId="TableGrid">
    <w:name w:val="Table Grid"/>
    <w:basedOn w:val="TableNormal"/>
    <w:uiPriority w:val="59"/>
    <w:rsid w:val="00603B8D"/>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3Char">
    <w:name w:val="Heading 3 Char"/>
    <w:basedOn w:val="DefaultParagraphFont"/>
    <w:link w:val="Heading3"/>
    <w:rsid w:val="00603B8D"/>
    <w:rPr>
      <w:rFonts w:ascii="Times New Roman" w:eastAsia="Times New Roman" w:hAnsi="Times New Roman" w:cs="Times New Roman"/>
      <w:b/>
      <w:bCs/>
      <w:sz w:val="24"/>
      <w:szCs w:val="24"/>
      <w:lang w:val="en-US"/>
    </w:rPr>
  </w:style>
  <w:style w:type="character" w:customStyle="1" w:styleId="Heading4Char">
    <w:name w:val="Heading 4 Char"/>
    <w:basedOn w:val="DefaultParagraphFont"/>
    <w:link w:val="Heading4"/>
    <w:rsid w:val="00603B8D"/>
    <w:rPr>
      <w:rFonts w:ascii="Times New Roman" w:eastAsia="Times New Roman" w:hAnsi="Times New Roman" w:cs="Times New Roman"/>
      <w:b/>
      <w:bCs/>
      <w:sz w:val="24"/>
      <w:szCs w:val="24"/>
    </w:rPr>
  </w:style>
  <w:style w:type="character" w:styleId="CommentReference">
    <w:name w:val="annotation reference"/>
    <w:basedOn w:val="DefaultParagraphFont"/>
    <w:uiPriority w:val="99"/>
    <w:semiHidden/>
    <w:unhideWhenUsed/>
    <w:rsid w:val="00603B8D"/>
    <w:rPr>
      <w:sz w:val="16"/>
      <w:szCs w:val="16"/>
    </w:rPr>
  </w:style>
  <w:style w:type="paragraph" w:styleId="CommentText">
    <w:name w:val="annotation text"/>
    <w:basedOn w:val="Normal"/>
    <w:link w:val="CommentTextChar"/>
    <w:uiPriority w:val="99"/>
    <w:semiHidden/>
    <w:unhideWhenUsed/>
    <w:rsid w:val="00603B8D"/>
    <w:rPr>
      <w:sz w:val="20"/>
      <w:szCs w:val="20"/>
    </w:rPr>
  </w:style>
  <w:style w:type="character" w:customStyle="1" w:styleId="CommentTextChar">
    <w:name w:val="Comment Text Char"/>
    <w:basedOn w:val="DefaultParagraphFont"/>
    <w:link w:val="CommentText"/>
    <w:uiPriority w:val="99"/>
    <w:semiHidden/>
    <w:rsid w:val="00603B8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03B8D"/>
    <w:rPr>
      <w:b/>
      <w:bCs/>
    </w:rPr>
  </w:style>
  <w:style w:type="character" w:customStyle="1" w:styleId="CommentSubjectChar">
    <w:name w:val="Comment Subject Char"/>
    <w:basedOn w:val="CommentTextChar"/>
    <w:link w:val="CommentSubject"/>
    <w:uiPriority w:val="99"/>
    <w:semiHidden/>
    <w:rsid w:val="00603B8D"/>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3B8D"/>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603B8D"/>
    <w:pPr>
      <w:keepNext/>
      <w:jc w:val="both"/>
      <w:outlineLvl w:val="2"/>
    </w:pPr>
    <w:rPr>
      <w:b/>
      <w:bCs/>
      <w:lang w:val="en-US"/>
    </w:rPr>
  </w:style>
  <w:style w:type="paragraph" w:styleId="Heading4">
    <w:name w:val="heading 4"/>
    <w:basedOn w:val="Normal"/>
    <w:next w:val="Normal"/>
    <w:link w:val="Heading4Char"/>
    <w:qFormat/>
    <w:rsid w:val="00603B8D"/>
    <w:pPr>
      <w:keepNext/>
      <w:jc w:val="center"/>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03B8D"/>
    <w:pPr>
      <w:tabs>
        <w:tab w:val="center" w:pos="4153"/>
        <w:tab w:val="right" w:pos="8306"/>
      </w:tabs>
    </w:pPr>
  </w:style>
  <w:style w:type="character" w:customStyle="1" w:styleId="HeaderChar">
    <w:name w:val="Header Char"/>
    <w:basedOn w:val="DefaultParagraphFont"/>
    <w:link w:val="Header"/>
    <w:rsid w:val="00603B8D"/>
    <w:rPr>
      <w:rFonts w:ascii="Times New Roman" w:eastAsia="Times New Roman" w:hAnsi="Times New Roman" w:cs="Times New Roman"/>
      <w:sz w:val="24"/>
      <w:szCs w:val="24"/>
    </w:rPr>
  </w:style>
  <w:style w:type="paragraph" w:styleId="Footer">
    <w:name w:val="footer"/>
    <w:basedOn w:val="Normal"/>
    <w:link w:val="FooterChar"/>
    <w:rsid w:val="00603B8D"/>
    <w:pPr>
      <w:tabs>
        <w:tab w:val="center" w:pos="4153"/>
        <w:tab w:val="right" w:pos="8306"/>
      </w:tabs>
    </w:pPr>
  </w:style>
  <w:style w:type="character" w:customStyle="1" w:styleId="FooterChar">
    <w:name w:val="Footer Char"/>
    <w:basedOn w:val="DefaultParagraphFont"/>
    <w:link w:val="Footer"/>
    <w:rsid w:val="00603B8D"/>
    <w:rPr>
      <w:rFonts w:ascii="Times New Roman" w:eastAsia="Times New Roman" w:hAnsi="Times New Roman" w:cs="Times New Roman"/>
      <w:sz w:val="24"/>
      <w:szCs w:val="24"/>
    </w:rPr>
  </w:style>
  <w:style w:type="character" w:styleId="PageNumber">
    <w:name w:val="page number"/>
    <w:basedOn w:val="DefaultParagraphFont"/>
    <w:rsid w:val="00603B8D"/>
  </w:style>
  <w:style w:type="paragraph" w:styleId="ListParagraph">
    <w:name w:val="List Paragraph"/>
    <w:basedOn w:val="Normal"/>
    <w:uiPriority w:val="34"/>
    <w:qFormat/>
    <w:rsid w:val="00603B8D"/>
    <w:pPr>
      <w:ind w:left="720"/>
    </w:pPr>
  </w:style>
  <w:style w:type="paragraph" w:styleId="EndnoteText">
    <w:name w:val="endnote text"/>
    <w:basedOn w:val="Normal"/>
    <w:link w:val="EndnoteTextChar"/>
    <w:rsid w:val="00603B8D"/>
    <w:rPr>
      <w:sz w:val="20"/>
      <w:szCs w:val="20"/>
    </w:rPr>
  </w:style>
  <w:style w:type="character" w:customStyle="1" w:styleId="EndnoteTextChar">
    <w:name w:val="Endnote Text Char"/>
    <w:basedOn w:val="DefaultParagraphFont"/>
    <w:link w:val="EndnoteText"/>
    <w:rsid w:val="00603B8D"/>
    <w:rPr>
      <w:rFonts w:ascii="Times New Roman" w:eastAsia="Times New Roman" w:hAnsi="Times New Roman" w:cs="Times New Roman"/>
      <w:sz w:val="20"/>
      <w:szCs w:val="20"/>
    </w:rPr>
  </w:style>
  <w:style w:type="character" w:styleId="EndnoteReference">
    <w:name w:val="endnote reference"/>
    <w:rsid w:val="00603B8D"/>
    <w:rPr>
      <w:vertAlign w:val="superscript"/>
    </w:rPr>
  </w:style>
  <w:style w:type="paragraph" w:styleId="NoSpacing">
    <w:name w:val="No Spacing"/>
    <w:link w:val="NoSpacingChar"/>
    <w:uiPriority w:val="1"/>
    <w:qFormat/>
    <w:rsid w:val="00603B8D"/>
    <w:pPr>
      <w:spacing w:after="0" w:line="240" w:lineRule="auto"/>
    </w:pPr>
    <w:rPr>
      <w:rFonts w:ascii="Calibri" w:eastAsia="Calibri" w:hAnsi="Calibri" w:cs="Times New Roman"/>
      <w:color w:val="98A7BD"/>
      <w:sz w:val="24"/>
      <w:szCs w:val="24"/>
      <w:lang w:val="en-US"/>
    </w:rPr>
  </w:style>
  <w:style w:type="character" w:styleId="Hyperlink">
    <w:name w:val="Hyperlink"/>
    <w:uiPriority w:val="99"/>
    <w:unhideWhenUsed/>
    <w:rsid w:val="00603B8D"/>
    <w:rPr>
      <w:color w:val="0563C1"/>
      <w:u w:val="single"/>
    </w:rPr>
  </w:style>
  <w:style w:type="character" w:customStyle="1" w:styleId="NoSpacingChar">
    <w:name w:val="No Spacing Char"/>
    <w:link w:val="NoSpacing"/>
    <w:uiPriority w:val="1"/>
    <w:rsid w:val="00603B8D"/>
    <w:rPr>
      <w:rFonts w:ascii="Calibri" w:eastAsia="Calibri" w:hAnsi="Calibri" w:cs="Times New Roman"/>
      <w:color w:val="98A7BD"/>
      <w:sz w:val="24"/>
      <w:szCs w:val="24"/>
      <w:lang w:val="en-US"/>
    </w:rPr>
  </w:style>
  <w:style w:type="paragraph" w:styleId="BalloonText">
    <w:name w:val="Balloon Text"/>
    <w:basedOn w:val="Normal"/>
    <w:link w:val="BalloonTextChar"/>
    <w:uiPriority w:val="99"/>
    <w:semiHidden/>
    <w:unhideWhenUsed/>
    <w:rsid w:val="00603B8D"/>
    <w:rPr>
      <w:rFonts w:ascii="Tahoma" w:hAnsi="Tahoma" w:cs="Tahoma"/>
      <w:sz w:val="16"/>
      <w:szCs w:val="16"/>
    </w:rPr>
  </w:style>
  <w:style w:type="character" w:customStyle="1" w:styleId="BalloonTextChar">
    <w:name w:val="Balloon Text Char"/>
    <w:basedOn w:val="DefaultParagraphFont"/>
    <w:link w:val="BalloonText"/>
    <w:uiPriority w:val="99"/>
    <w:semiHidden/>
    <w:rsid w:val="00603B8D"/>
    <w:rPr>
      <w:rFonts w:ascii="Tahoma" w:eastAsia="Times New Roman" w:hAnsi="Tahoma" w:cs="Tahoma"/>
      <w:sz w:val="16"/>
      <w:szCs w:val="16"/>
    </w:rPr>
  </w:style>
  <w:style w:type="table" w:styleId="TableGrid">
    <w:name w:val="Table Grid"/>
    <w:basedOn w:val="TableNormal"/>
    <w:uiPriority w:val="59"/>
    <w:rsid w:val="00603B8D"/>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3Char">
    <w:name w:val="Heading 3 Char"/>
    <w:basedOn w:val="DefaultParagraphFont"/>
    <w:link w:val="Heading3"/>
    <w:rsid w:val="00603B8D"/>
    <w:rPr>
      <w:rFonts w:ascii="Times New Roman" w:eastAsia="Times New Roman" w:hAnsi="Times New Roman" w:cs="Times New Roman"/>
      <w:b/>
      <w:bCs/>
      <w:sz w:val="24"/>
      <w:szCs w:val="24"/>
      <w:lang w:val="en-US"/>
    </w:rPr>
  </w:style>
  <w:style w:type="character" w:customStyle="1" w:styleId="Heading4Char">
    <w:name w:val="Heading 4 Char"/>
    <w:basedOn w:val="DefaultParagraphFont"/>
    <w:link w:val="Heading4"/>
    <w:rsid w:val="00603B8D"/>
    <w:rPr>
      <w:rFonts w:ascii="Times New Roman" w:eastAsia="Times New Roman" w:hAnsi="Times New Roman" w:cs="Times New Roman"/>
      <w:b/>
      <w:bCs/>
      <w:sz w:val="24"/>
      <w:szCs w:val="24"/>
    </w:rPr>
  </w:style>
  <w:style w:type="character" w:styleId="CommentReference">
    <w:name w:val="annotation reference"/>
    <w:basedOn w:val="DefaultParagraphFont"/>
    <w:uiPriority w:val="99"/>
    <w:semiHidden/>
    <w:unhideWhenUsed/>
    <w:rsid w:val="00603B8D"/>
    <w:rPr>
      <w:sz w:val="16"/>
      <w:szCs w:val="16"/>
    </w:rPr>
  </w:style>
  <w:style w:type="paragraph" w:styleId="CommentText">
    <w:name w:val="annotation text"/>
    <w:basedOn w:val="Normal"/>
    <w:link w:val="CommentTextChar"/>
    <w:uiPriority w:val="99"/>
    <w:semiHidden/>
    <w:unhideWhenUsed/>
    <w:rsid w:val="00603B8D"/>
    <w:rPr>
      <w:sz w:val="20"/>
      <w:szCs w:val="20"/>
    </w:rPr>
  </w:style>
  <w:style w:type="character" w:customStyle="1" w:styleId="CommentTextChar">
    <w:name w:val="Comment Text Char"/>
    <w:basedOn w:val="DefaultParagraphFont"/>
    <w:link w:val="CommentText"/>
    <w:uiPriority w:val="99"/>
    <w:semiHidden/>
    <w:rsid w:val="00603B8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03B8D"/>
    <w:rPr>
      <w:b/>
      <w:bCs/>
    </w:rPr>
  </w:style>
  <w:style w:type="character" w:customStyle="1" w:styleId="CommentSubjectChar">
    <w:name w:val="Comment Subject Char"/>
    <w:basedOn w:val="CommentTextChar"/>
    <w:link w:val="CommentSubject"/>
    <w:uiPriority w:val="99"/>
    <w:semiHidden/>
    <w:rsid w:val="00603B8D"/>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1" Type="http://schemas.openxmlformats.org/officeDocument/2006/relationships/hyperlink" Target="http://www.fda.gov/RegulatoryInformation/Guidances/ucm127069.htm" TargetMode="External"/></Relationships>
</file>

<file path=word/_rels/footer2.xml.rels><?xml version="1.0" encoding="UTF-8" standalone="yes"?>
<Relationships xmlns="http://schemas.openxmlformats.org/package/2006/relationships"><Relationship Id="rId8" Type="http://schemas.openxmlformats.org/officeDocument/2006/relationships/hyperlink" Target="http://www.theglobalhealthnetwork.org" TargetMode="External"/><Relationship Id="rId13" Type="http://schemas.openxmlformats.org/officeDocument/2006/relationships/image" Target="media/image1.png"/><Relationship Id="rId3" Type="http://schemas.openxmlformats.org/officeDocument/2006/relationships/hyperlink" Target="http://www.theglobalhealthnetwork.org" TargetMode="External"/><Relationship Id="rId7" Type="http://schemas.openxmlformats.org/officeDocument/2006/relationships/hyperlink" Target="http://www.theglobalhealthnetwork.org" TargetMode="External"/><Relationship Id="rId12" Type="http://schemas.openxmlformats.org/officeDocument/2006/relationships/hyperlink" Target="http://www.theglobalhealthnetwork.org" TargetMode="External"/><Relationship Id="rId2" Type="http://schemas.openxmlformats.org/officeDocument/2006/relationships/hyperlink" Target="http://www.theglobalhealthnetwork.org" TargetMode="External"/><Relationship Id="rId1" Type="http://schemas.openxmlformats.org/officeDocument/2006/relationships/hyperlink" Target="http://www.theglobalhealthnetwork.org" TargetMode="External"/><Relationship Id="rId6" Type="http://schemas.openxmlformats.org/officeDocument/2006/relationships/hyperlink" Target="http://www.theglobalhealthnetwork.org" TargetMode="External"/><Relationship Id="rId11" Type="http://schemas.openxmlformats.org/officeDocument/2006/relationships/hyperlink" Target="http://www.theglobalhealthnetwork.org" TargetMode="External"/><Relationship Id="rId5" Type="http://schemas.openxmlformats.org/officeDocument/2006/relationships/hyperlink" Target="http://www.theglobalhealthnetwork.org" TargetMode="External"/><Relationship Id="rId10" Type="http://schemas.openxmlformats.org/officeDocument/2006/relationships/hyperlink" Target="http://www.theglobalhealthnetwork.org" TargetMode="External"/><Relationship Id="rId4" Type="http://schemas.openxmlformats.org/officeDocument/2006/relationships/hyperlink" Target="http://www.theglobalhealthnetwork.org" TargetMode="External"/><Relationship Id="rId9" Type="http://schemas.openxmlformats.org/officeDocument/2006/relationships/hyperlink" Target="http://www.theglobalhealthnetwor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2017</Words>
  <Characters>11497</Characters>
  <Application>Microsoft Office Word</Application>
  <DocSecurity>0</DocSecurity>
  <Lines>95</Lines>
  <Paragraphs>26</Paragraphs>
  <ScaleCrop>false</ScaleCrop>
  <Company>University of Oxford</Company>
  <LinksUpToDate>false</LinksUpToDate>
  <CharactersWithSpaces>13488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Tamzin Furtado</dc:creator>
  <cp:lastModifiedBy>Tamzin Furtado</cp:lastModifiedBy>
  <cp:revision>1</cp:revision>
  <dcterms:created xsi:type="dcterms:W3CDTF">2015-08-18T14:44:00Z</dcterms:created>
  <dcterms:modified xsi:type="dcterms:W3CDTF">2015-08-18T14:46:00Z</dcterms:modified>
</cp:coreProperties>
</file>